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564" w:rsidRDefault="00514564" w:rsidP="00514564">
      <w:pPr>
        <w:jc w:val="center"/>
        <w:rPr>
          <w:b/>
          <w:sz w:val="28"/>
          <w:szCs w:val="24"/>
        </w:rPr>
      </w:pPr>
      <w:r w:rsidRPr="00514564">
        <w:rPr>
          <w:b/>
          <w:sz w:val="28"/>
          <w:szCs w:val="24"/>
        </w:rPr>
        <w:t>POZIV NA SAVJETOVANJE</w:t>
      </w:r>
    </w:p>
    <w:p w:rsidR="00514564" w:rsidRDefault="00514564" w:rsidP="00514564">
      <w:pPr>
        <w:jc w:val="center"/>
        <w:rPr>
          <w:b/>
          <w:sz w:val="28"/>
          <w:szCs w:val="24"/>
        </w:rPr>
      </w:pPr>
    </w:p>
    <w:p w:rsidR="00514564" w:rsidRPr="00514564" w:rsidRDefault="00514564" w:rsidP="00514564">
      <w:pPr>
        <w:jc w:val="center"/>
        <w:rPr>
          <w:b/>
          <w:sz w:val="28"/>
          <w:szCs w:val="24"/>
        </w:rPr>
      </w:pPr>
    </w:p>
    <w:p w:rsidR="00514564" w:rsidRPr="00514564" w:rsidRDefault="00514564" w:rsidP="00514564">
      <w:pPr>
        <w:jc w:val="center"/>
        <w:rPr>
          <w:sz w:val="24"/>
          <w:szCs w:val="24"/>
        </w:rPr>
      </w:pPr>
    </w:p>
    <w:p w:rsidR="00514564" w:rsidRPr="00514564" w:rsidRDefault="00514564" w:rsidP="000B2889">
      <w:pPr>
        <w:jc w:val="center"/>
        <w:rPr>
          <w:sz w:val="24"/>
          <w:szCs w:val="24"/>
        </w:rPr>
      </w:pPr>
      <w:r w:rsidRPr="00514564">
        <w:rPr>
          <w:sz w:val="24"/>
          <w:szCs w:val="24"/>
        </w:rPr>
        <w:t>Objavljuje se početak savjetovanja sa zainteresiranom javnošću o nacrtu prijedloga:</w:t>
      </w: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60B4B" w:rsidP="0051456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Odluke o dugoročnom zaduživanju</w:t>
      </w:r>
      <w:r w:rsidR="00514564" w:rsidRPr="00514564">
        <w:rPr>
          <w:b/>
          <w:sz w:val="26"/>
          <w:szCs w:val="26"/>
        </w:rPr>
        <w:t xml:space="preserve"> Općine Oriovac u 2026. godini</w:t>
      </w:r>
      <w:r w:rsidR="00CB4D0A">
        <w:rPr>
          <w:b/>
          <w:sz w:val="26"/>
          <w:szCs w:val="26"/>
        </w:rPr>
        <w:t xml:space="preserve"> </w:t>
      </w:r>
      <w:r w:rsidR="00CB4D0A" w:rsidRPr="00CB4D0A">
        <w:rPr>
          <w:b/>
          <w:sz w:val="26"/>
          <w:szCs w:val="26"/>
        </w:rPr>
        <w:t>za financiranje projekata sufinanciranih sredstvima Europske unije</w:t>
      </w:r>
    </w:p>
    <w:p w:rsidR="00514564" w:rsidRPr="00514564" w:rsidRDefault="00514564" w:rsidP="00514564">
      <w:pPr>
        <w:jc w:val="center"/>
        <w:rPr>
          <w:b/>
          <w:sz w:val="26"/>
          <w:szCs w:val="26"/>
        </w:rPr>
      </w:pP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14564" w:rsidP="00514564">
      <w:pPr>
        <w:jc w:val="center"/>
        <w:rPr>
          <w:sz w:val="24"/>
          <w:szCs w:val="24"/>
        </w:rPr>
      </w:pP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14564" w:rsidP="00514564">
      <w:pPr>
        <w:jc w:val="center"/>
        <w:rPr>
          <w:b/>
          <w:sz w:val="24"/>
          <w:szCs w:val="24"/>
        </w:rPr>
      </w:pPr>
      <w:r w:rsidRPr="00514564">
        <w:rPr>
          <w:b/>
          <w:sz w:val="24"/>
          <w:szCs w:val="24"/>
        </w:rPr>
        <w:t>O B R A Z L O Ž E NJ E</w:t>
      </w:r>
    </w:p>
    <w:p w:rsidR="00514564" w:rsidRPr="00514564" w:rsidRDefault="00514564" w:rsidP="00514564">
      <w:pPr>
        <w:jc w:val="both"/>
        <w:rPr>
          <w:b/>
          <w:sz w:val="24"/>
          <w:szCs w:val="24"/>
        </w:rPr>
      </w:pPr>
    </w:p>
    <w:p w:rsid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 xml:space="preserve">Općina Oriovac predlaže donošenje Odluke o dugoročnom </w:t>
      </w:r>
      <w:r w:rsidR="00560B4B">
        <w:rPr>
          <w:sz w:val="24"/>
          <w:szCs w:val="24"/>
        </w:rPr>
        <w:t>zaduživanju</w:t>
      </w:r>
      <w:r w:rsidRPr="00514564">
        <w:rPr>
          <w:sz w:val="24"/>
          <w:szCs w:val="24"/>
        </w:rPr>
        <w:t xml:space="preserve"> Općine Oriovac u 2026. godini</w:t>
      </w:r>
      <w:r w:rsidR="00CB4D0A">
        <w:rPr>
          <w:sz w:val="24"/>
          <w:szCs w:val="24"/>
        </w:rPr>
        <w:t xml:space="preserve"> </w:t>
      </w:r>
      <w:r w:rsidR="00CB4D0A" w:rsidRPr="00CB4D0A">
        <w:rPr>
          <w:sz w:val="24"/>
          <w:szCs w:val="24"/>
        </w:rPr>
        <w:t>za financiranje projekata sufinanciranih sredstvima Europske unije</w:t>
      </w:r>
      <w:r w:rsidR="00CB4D0A">
        <w:rPr>
          <w:sz w:val="24"/>
          <w:szCs w:val="24"/>
        </w:rPr>
        <w:t xml:space="preserve"> (u daljnjem tekstu: Odluka)</w:t>
      </w:r>
      <w:bookmarkStart w:id="0" w:name="_GoBack"/>
      <w:bookmarkEnd w:id="0"/>
      <w:r w:rsidRPr="00514564">
        <w:rPr>
          <w:sz w:val="24"/>
          <w:szCs w:val="24"/>
        </w:rPr>
        <w:t xml:space="preserve"> u iznosu od 2.200.000,00 EUR kod Hrvatske banke za obnovu i razvitak</w:t>
      </w:r>
      <w:r w:rsidR="000B2889">
        <w:rPr>
          <w:sz w:val="24"/>
          <w:szCs w:val="24"/>
        </w:rPr>
        <w:t xml:space="preserve"> (</w:t>
      </w:r>
      <w:r w:rsidR="00560B4B">
        <w:rPr>
          <w:sz w:val="24"/>
          <w:szCs w:val="24"/>
        </w:rPr>
        <w:t xml:space="preserve">u daljnjem tekstu: </w:t>
      </w:r>
      <w:r w:rsidR="000B2889">
        <w:rPr>
          <w:sz w:val="24"/>
          <w:szCs w:val="24"/>
        </w:rPr>
        <w:t>HBOR)</w:t>
      </w:r>
      <w:r w:rsidRPr="00514564">
        <w:rPr>
          <w:sz w:val="24"/>
          <w:szCs w:val="24"/>
        </w:rPr>
        <w:t>, pod uvjetima utvrđenim indikativnom ponudom Hrvatske banke za obnovu i razvitak broj SK/IP-264/2026 od 24. kolovoza 2026. godine.</w:t>
      </w:r>
    </w:p>
    <w:p w:rsidR="00514564" w:rsidRPr="00514564" w:rsidRDefault="00514564" w:rsidP="00514564">
      <w:pPr>
        <w:jc w:val="both"/>
        <w:rPr>
          <w:sz w:val="24"/>
          <w:szCs w:val="24"/>
        </w:rPr>
      </w:pPr>
    </w:p>
    <w:p w:rsidR="00514564" w:rsidRDefault="00560B4B" w:rsidP="00514564">
      <w:pPr>
        <w:jc w:val="both"/>
        <w:rPr>
          <w:sz w:val="24"/>
          <w:szCs w:val="24"/>
        </w:rPr>
      </w:pPr>
      <w:r w:rsidRPr="00560B4B">
        <w:rPr>
          <w:sz w:val="24"/>
          <w:szCs w:val="24"/>
        </w:rPr>
        <w:t xml:space="preserve">Kreditna sredstva namijenjena su financiranju projekata „Društveno-kulturni centar </w:t>
      </w:r>
      <w:proofErr w:type="spellStart"/>
      <w:r w:rsidRPr="00560B4B">
        <w:rPr>
          <w:sz w:val="24"/>
          <w:szCs w:val="24"/>
        </w:rPr>
        <w:t>Lužani</w:t>
      </w:r>
      <w:proofErr w:type="spellEnd"/>
      <w:r w:rsidRPr="00560B4B">
        <w:rPr>
          <w:sz w:val="24"/>
          <w:szCs w:val="24"/>
        </w:rPr>
        <w:t xml:space="preserve">“ i „Jačanje kapaciteta DVD-a Oriovac za protupožarnu zaštitu“, koji se financiraju u okviru Programa Konkurentnost i kohezija 2021.–2027. </w:t>
      </w:r>
      <w:r w:rsidR="00514564" w:rsidRPr="00514564">
        <w:rPr>
          <w:sz w:val="24"/>
          <w:szCs w:val="24"/>
        </w:rPr>
        <w:t>Nacrtom prijedloga Odluke utvrđuju se iznos i namjena kreditnog zaduženja, rok korištenja i otplate kredita, kamatna stopa, naknade, instrumenti osiguranja i ostali uvjeti kreditiranja</w:t>
      </w:r>
      <w:r>
        <w:rPr>
          <w:sz w:val="24"/>
          <w:szCs w:val="24"/>
        </w:rPr>
        <w:t xml:space="preserve">. </w:t>
      </w:r>
      <w:r w:rsidR="00514564" w:rsidRPr="00514564">
        <w:rPr>
          <w:sz w:val="24"/>
          <w:szCs w:val="24"/>
        </w:rPr>
        <w:t xml:space="preserve"> </w:t>
      </w:r>
    </w:p>
    <w:p w:rsidR="00560B4B" w:rsidRPr="00514564" w:rsidRDefault="00560B4B" w:rsidP="00514564">
      <w:pPr>
        <w:jc w:val="both"/>
        <w:rPr>
          <w:sz w:val="24"/>
          <w:szCs w:val="24"/>
        </w:rPr>
      </w:pPr>
    </w:p>
    <w:p w:rsid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 xml:space="preserve">Cilj donošenja Odluke jest osigurati financijska sredstva potrebna za realizaciju navedenih projekata te utvrditi uvjete pod kojima će se Općina Oriovac dugoročno zadužiti kod </w:t>
      </w:r>
      <w:r w:rsidR="00560B4B">
        <w:rPr>
          <w:sz w:val="24"/>
          <w:szCs w:val="24"/>
        </w:rPr>
        <w:t>HBOR-a.</w:t>
      </w:r>
    </w:p>
    <w:p w:rsidR="00514564" w:rsidRPr="00514564" w:rsidRDefault="00514564" w:rsidP="00514564">
      <w:pPr>
        <w:jc w:val="both"/>
        <w:rPr>
          <w:sz w:val="24"/>
          <w:szCs w:val="24"/>
        </w:rPr>
      </w:pPr>
    </w:p>
    <w:p w:rsidR="00514564" w:rsidRP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>Sukladno članku 11. Zakona o pravu na pristup informacijama ("Narodne novine", br. 25/13, 85/15 i 69/22), Općina Oriovac provodi savjetovanje sa zainteresiranom javnošću radi upoznavanja javnosti s Nacrtom prijedloga Odluke te prikupljanja mišljenja, primjedbi i prijedloga. Svi zaprimljeni prijedlozi i primjedbe bit će razmotreni, a po završetku savjetovanja objavit će se Izvješće o provedenom savjetovanju.</w:t>
      </w:r>
    </w:p>
    <w:p w:rsidR="00514564" w:rsidRPr="00514564" w:rsidRDefault="00514564" w:rsidP="00514564">
      <w:pPr>
        <w:jc w:val="both"/>
        <w:rPr>
          <w:sz w:val="24"/>
          <w:szCs w:val="24"/>
        </w:rPr>
      </w:pPr>
    </w:p>
    <w:p w:rsidR="00514564" w:rsidRP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>Savjetovanje sa zainteresiranom javnošću provodi se u trajanju od 30 dana, od 25. kolovoza 2026. godine do 23. rujna 2026. godine, a završni datum ujedno je krajnji rok za dostavu mišljenja, prijedloga i primjedbi na Nacrt prijedloga Odluke.</w:t>
      </w:r>
    </w:p>
    <w:p w:rsidR="00845513" w:rsidRDefault="00845513" w:rsidP="00514564">
      <w:pPr>
        <w:spacing w:before="155" w:line="259" w:lineRule="auto"/>
        <w:ind w:left="141" w:right="142" w:firstLine="708"/>
        <w:jc w:val="both"/>
        <w:rPr>
          <w:sz w:val="24"/>
          <w:szCs w:val="24"/>
        </w:rPr>
      </w:pPr>
    </w:p>
    <w:p w:rsidR="001C5D10" w:rsidRDefault="001C5D10" w:rsidP="00514564">
      <w:pPr>
        <w:spacing w:before="155" w:line="259" w:lineRule="auto"/>
        <w:ind w:left="141" w:right="142" w:firstLine="708"/>
        <w:jc w:val="both"/>
        <w:rPr>
          <w:sz w:val="24"/>
          <w:szCs w:val="24"/>
        </w:rPr>
      </w:pPr>
    </w:p>
    <w:p w:rsidR="001C5D10" w:rsidRPr="00514564" w:rsidRDefault="001C5D10" w:rsidP="00514564">
      <w:pPr>
        <w:spacing w:before="155" w:line="259" w:lineRule="auto"/>
        <w:ind w:left="141" w:right="142" w:firstLine="708"/>
        <w:jc w:val="both"/>
        <w:rPr>
          <w:sz w:val="24"/>
          <w:szCs w:val="24"/>
        </w:rPr>
      </w:pPr>
    </w:p>
    <w:sectPr w:rsidR="001C5D10" w:rsidRPr="00514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D1AE5"/>
    <w:multiLevelType w:val="hybridMultilevel"/>
    <w:tmpl w:val="D8584B22"/>
    <w:lvl w:ilvl="0" w:tplc="D15AE7F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07005A4">
      <w:numFmt w:val="bullet"/>
      <w:lvlText w:val="•"/>
      <w:lvlJc w:val="left"/>
      <w:pPr>
        <w:ind w:left="1709" w:hanging="360"/>
      </w:pPr>
      <w:rPr>
        <w:rFonts w:hint="default"/>
        <w:lang w:val="hr-HR" w:eastAsia="en-US" w:bidi="ar-SA"/>
      </w:rPr>
    </w:lvl>
    <w:lvl w:ilvl="2" w:tplc="B504E870">
      <w:numFmt w:val="bullet"/>
      <w:lvlText w:val="•"/>
      <w:lvlJc w:val="left"/>
      <w:pPr>
        <w:ind w:left="2559" w:hanging="360"/>
      </w:pPr>
      <w:rPr>
        <w:rFonts w:hint="default"/>
        <w:lang w:val="hr-HR" w:eastAsia="en-US" w:bidi="ar-SA"/>
      </w:rPr>
    </w:lvl>
    <w:lvl w:ilvl="3" w:tplc="B48A82BA">
      <w:numFmt w:val="bullet"/>
      <w:lvlText w:val="•"/>
      <w:lvlJc w:val="left"/>
      <w:pPr>
        <w:ind w:left="3408" w:hanging="360"/>
      </w:pPr>
      <w:rPr>
        <w:rFonts w:hint="default"/>
        <w:lang w:val="hr-HR" w:eastAsia="en-US" w:bidi="ar-SA"/>
      </w:rPr>
    </w:lvl>
    <w:lvl w:ilvl="4" w:tplc="9D8A5396">
      <w:numFmt w:val="bullet"/>
      <w:lvlText w:val="•"/>
      <w:lvlJc w:val="left"/>
      <w:pPr>
        <w:ind w:left="4258" w:hanging="360"/>
      </w:pPr>
      <w:rPr>
        <w:rFonts w:hint="default"/>
        <w:lang w:val="hr-HR" w:eastAsia="en-US" w:bidi="ar-SA"/>
      </w:rPr>
    </w:lvl>
    <w:lvl w:ilvl="5" w:tplc="1FB6E3B8">
      <w:numFmt w:val="bullet"/>
      <w:lvlText w:val="•"/>
      <w:lvlJc w:val="left"/>
      <w:pPr>
        <w:ind w:left="5108" w:hanging="360"/>
      </w:pPr>
      <w:rPr>
        <w:rFonts w:hint="default"/>
        <w:lang w:val="hr-HR" w:eastAsia="en-US" w:bidi="ar-SA"/>
      </w:rPr>
    </w:lvl>
    <w:lvl w:ilvl="6" w:tplc="B350BA14">
      <w:numFmt w:val="bullet"/>
      <w:lvlText w:val="•"/>
      <w:lvlJc w:val="left"/>
      <w:pPr>
        <w:ind w:left="5957" w:hanging="360"/>
      </w:pPr>
      <w:rPr>
        <w:rFonts w:hint="default"/>
        <w:lang w:val="hr-HR" w:eastAsia="en-US" w:bidi="ar-SA"/>
      </w:rPr>
    </w:lvl>
    <w:lvl w:ilvl="7" w:tplc="1AD6079E">
      <w:numFmt w:val="bullet"/>
      <w:lvlText w:val="•"/>
      <w:lvlJc w:val="left"/>
      <w:pPr>
        <w:ind w:left="6807" w:hanging="360"/>
      </w:pPr>
      <w:rPr>
        <w:rFonts w:hint="default"/>
        <w:lang w:val="hr-HR" w:eastAsia="en-US" w:bidi="ar-SA"/>
      </w:rPr>
    </w:lvl>
    <w:lvl w:ilvl="8" w:tplc="B7B41866">
      <w:numFmt w:val="bullet"/>
      <w:lvlText w:val="•"/>
      <w:lvlJc w:val="left"/>
      <w:pPr>
        <w:ind w:left="7657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5FF"/>
    <w:rsid w:val="000B2889"/>
    <w:rsid w:val="001C5D10"/>
    <w:rsid w:val="00357D7D"/>
    <w:rsid w:val="004E370E"/>
    <w:rsid w:val="00514564"/>
    <w:rsid w:val="00560B4B"/>
    <w:rsid w:val="00776309"/>
    <w:rsid w:val="00845513"/>
    <w:rsid w:val="00927A28"/>
    <w:rsid w:val="009B65FF"/>
    <w:rsid w:val="00B7765F"/>
    <w:rsid w:val="00BB26E1"/>
    <w:rsid w:val="00CB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EF773F-929D-488A-83AA-F3E24B31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141" w:right="65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41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spacing w:before="8"/>
      <w:ind w:left="86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StandardWeb">
    <w:name w:val="Normal (Web)"/>
    <w:basedOn w:val="Normal"/>
    <w:uiPriority w:val="99"/>
    <w:semiHidden/>
    <w:unhideWhenUsed/>
    <w:rsid w:val="00357D7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9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Poziv na savjetovanje s javnoau - Program mjera za poticanje rjeaavanja stambenog pitanja mladih osoba na podruju grada Donjeg Miholjca u 2023. godini</vt:lpstr>
    </vt:vector>
  </TitlesOfParts>
  <Company/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Poziv na savjetovanje s javnoau - Program mjera za poticanje rjeaavanja stambenog pitanja mladih osoba na podruju grada Donjeg Miholjca u 2023. godini</dc:title>
  <dc:creator>DM05</dc:creator>
  <cp:lastModifiedBy>Procelnik</cp:lastModifiedBy>
  <cp:revision>12</cp:revision>
  <dcterms:created xsi:type="dcterms:W3CDTF">2025-03-05T08:34:00Z</dcterms:created>
  <dcterms:modified xsi:type="dcterms:W3CDTF">2026-09-10T12:44:00Z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2023-07-31T00:00:00Z</vt:filetime>
  </property>
  <property fmtid="{D5CDD505-2E9C-101B-9397-08002B2CF9AE}" pid="3" name="LastSaved">
    <vt:filetime>2025-03-05T00:00:00Z</vt:filetime>
  </property>
  <property fmtid="{D5CDD505-2E9C-101B-9397-08002B2CF9AE}" pid="4" name="Producer">
    <vt:lpwstr>Microsoft: Print To PDF</vt:lpwstr>
  </property>
</Properties>
</file>