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000" w:firstRow="0" w:lastRow="0" w:firstColumn="0" w:lastColumn="0" w:noHBand="0" w:noVBand="0"/>
      </w:tblPr>
      <w:tblGrid>
        <w:gridCol w:w="2254"/>
        <w:gridCol w:w="6746"/>
      </w:tblGrid>
      <w:tr w:rsidR="004F00DE" w14:paraId="6691B767" w14:textId="77777777">
        <w:tblPrEx>
          <w:tblCellMar>
            <w:top w:w="0" w:type="dxa"/>
            <w:bottom w:w="0" w:type="dxa"/>
          </w:tblCellMar>
        </w:tblPrEx>
        <w:trPr>
          <w:tblCellSpacing w:w="60" w:type="dxa"/>
        </w:trPr>
        <w:tc>
          <w:tcPr>
            <w:tcW w:w="1200" w:type="pct"/>
            <w:shd w:val="clear" w:color="auto" w:fill="E7F0F9"/>
          </w:tcPr>
          <w:p w14:paraId="3C0BAC6E" w14:textId="77777777" w:rsidR="004F00DE" w:rsidRDefault="00000000">
            <w:pPr>
              <w:spacing w:after="0" w:line="240" w:lineRule="auto"/>
            </w:pPr>
            <w:r>
              <w:rPr>
                <w:b/>
              </w:rPr>
              <w:t>RKP broj</w:t>
            </w:r>
          </w:p>
        </w:tc>
        <w:tc>
          <w:tcPr>
            <w:tcW w:w="0" w:type="auto"/>
            <w:shd w:val="clear" w:color="auto" w:fill="E7F0F9"/>
          </w:tcPr>
          <w:p w14:paraId="26E2D1A7" w14:textId="77777777" w:rsidR="004F00DE" w:rsidRDefault="00000000">
            <w:pPr>
              <w:spacing w:after="0" w:line="240" w:lineRule="auto"/>
            </w:pPr>
            <w:r>
              <w:t>37148</w:t>
            </w:r>
          </w:p>
        </w:tc>
      </w:tr>
      <w:tr w:rsidR="004F00DE" w14:paraId="6CC96378" w14:textId="77777777">
        <w:tblPrEx>
          <w:tblCellMar>
            <w:top w:w="0" w:type="dxa"/>
            <w:bottom w:w="0" w:type="dxa"/>
          </w:tblCellMar>
        </w:tblPrEx>
        <w:trPr>
          <w:tblCellSpacing w:w="60" w:type="dxa"/>
        </w:trPr>
        <w:tc>
          <w:tcPr>
            <w:tcW w:w="1200" w:type="pct"/>
            <w:shd w:val="clear" w:color="auto" w:fill="E7F0F9"/>
          </w:tcPr>
          <w:p w14:paraId="7F35CC0C" w14:textId="77777777" w:rsidR="004F00DE" w:rsidRDefault="00000000">
            <w:pPr>
              <w:spacing w:after="0" w:line="240" w:lineRule="auto"/>
            </w:pPr>
            <w:r>
              <w:rPr>
                <w:b/>
              </w:rPr>
              <w:t>Naziv obveznika</w:t>
            </w:r>
          </w:p>
        </w:tc>
        <w:tc>
          <w:tcPr>
            <w:tcW w:w="0" w:type="auto"/>
            <w:shd w:val="clear" w:color="auto" w:fill="E7F0F9"/>
          </w:tcPr>
          <w:p w14:paraId="4DE1DC33" w14:textId="77777777" w:rsidR="004F00DE" w:rsidRDefault="00000000">
            <w:pPr>
              <w:spacing w:after="0" w:line="240" w:lineRule="auto"/>
            </w:pPr>
            <w:r>
              <w:t>OPĆINA ORIOVAC</w:t>
            </w:r>
          </w:p>
        </w:tc>
      </w:tr>
      <w:tr w:rsidR="004F00DE" w14:paraId="3548AC86" w14:textId="77777777">
        <w:tblPrEx>
          <w:tblCellMar>
            <w:top w:w="0" w:type="dxa"/>
            <w:bottom w:w="0" w:type="dxa"/>
          </w:tblCellMar>
        </w:tblPrEx>
        <w:trPr>
          <w:tblCellSpacing w:w="60" w:type="dxa"/>
        </w:trPr>
        <w:tc>
          <w:tcPr>
            <w:tcW w:w="1200" w:type="pct"/>
            <w:shd w:val="clear" w:color="auto" w:fill="E7F0F9"/>
          </w:tcPr>
          <w:p w14:paraId="04F9F5B9" w14:textId="77777777" w:rsidR="004F00DE" w:rsidRDefault="00000000">
            <w:pPr>
              <w:spacing w:after="0" w:line="240" w:lineRule="auto"/>
            </w:pPr>
            <w:r>
              <w:rPr>
                <w:b/>
              </w:rPr>
              <w:t>Razina</w:t>
            </w:r>
          </w:p>
        </w:tc>
        <w:tc>
          <w:tcPr>
            <w:tcW w:w="0" w:type="auto"/>
            <w:shd w:val="clear" w:color="auto" w:fill="E7F0F9"/>
          </w:tcPr>
          <w:p w14:paraId="045468E4" w14:textId="77777777" w:rsidR="004F00DE" w:rsidRDefault="00000000">
            <w:pPr>
              <w:spacing w:after="0" w:line="240" w:lineRule="auto"/>
            </w:pPr>
            <w:r>
              <w:t>23</w:t>
            </w:r>
          </w:p>
        </w:tc>
      </w:tr>
    </w:tbl>
    <w:p w14:paraId="400F6546" w14:textId="77777777" w:rsidR="004F00DE" w:rsidRDefault="00000000">
      <w:r>
        <w:br/>
      </w:r>
    </w:p>
    <w:p w14:paraId="29AD0B0B" w14:textId="77777777" w:rsidR="004F00DE" w:rsidRDefault="00000000">
      <w:pPr>
        <w:spacing w:line="240" w:lineRule="auto"/>
        <w:jc w:val="center"/>
      </w:pPr>
      <w:r>
        <w:rPr>
          <w:b/>
          <w:sz w:val="28"/>
        </w:rPr>
        <w:t>BILJEŠKE UZ FINANCIJSKE IZVJEŠTAJE</w:t>
      </w:r>
    </w:p>
    <w:p w14:paraId="6E8D6BF3" w14:textId="77777777" w:rsidR="004F00DE" w:rsidRDefault="00000000">
      <w:pPr>
        <w:spacing w:line="240" w:lineRule="auto"/>
        <w:jc w:val="center"/>
      </w:pPr>
      <w:r>
        <w:rPr>
          <w:b/>
          <w:sz w:val="28"/>
        </w:rPr>
        <w:t>ZA RAZDOBLJE</w:t>
      </w:r>
    </w:p>
    <w:p w14:paraId="42734A01" w14:textId="77777777" w:rsidR="004F00DE" w:rsidRDefault="00000000">
      <w:pPr>
        <w:spacing w:line="240" w:lineRule="auto"/>
        <w:jc w:val="center"/>
      </w:pPr>
      <w:r>
        <w:rPr>
          <w:b/>
          <w:sz w:val="28"/>
        </w:rPr>
        <w:t>I - VI 2026.</w:t>
      </w:r>
    </w:p>
    <w:p w14:paraId="5BEAE499" w14:textId="77777777" w:rsidR="004F00DE" w:rsidRDefault="004F00DE"/>
    <w:p w14:paraId="5D50B26C" w14:textId="77777777" w:rsidR="004F00DE" w:rsidRDefault="00000000">
      <w:pPr>
        <w:keepNext/>
        <w:spacing w:line="240" w:lineRule="auto"/>
        <w:jc w:val="center"/>
      </w:pPr>
      <w:r>
        <w:rPr>
          <w:b/>
          <w:sz w:val="28"/>
        </w:rPr>
        <w:t>Izvještaj o prihodima i rashodima, primicima i izdacima</w:t>
      </w:r>
    </w:p>
    <w:p w14:paraId="7BD9C833" w14:textId="77777777" w:rsidR="004F00DE"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5800E26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CE24D1A"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0B4D2F6"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40DEC39"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52C4423"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E3ECF41"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AA1B09A" w14:textId="77777777" w:rsidR="004F00DE" w:rsidRDefault="00000000">
            <w:pPr>
              <w:keepNext/>
              <w:keepLines/>
              <w:spacing w:after="0" w:line="240" w:lineRule="auto"/>
              <w:jc w:val="center"/>
            </w:pPr>
            <w:r>
              <w:rPr>
                <w:b/>
                <w:sz w:val="18"/>
              </w:rPr>
              <w:t>Indeks (%)</w:t>
            </w:r>
          </w:p>
        </w:tc>
      </w:tr>
      <w:tr w:rsidR="004F00DE" w14:paraId="19BF4721" w14:textId="77777777">
        <w:tblPrEx>
          <w:tblCellMar>
            <w:top w:w="0" w:type="dxa"/>
            <w:bottom w:w="0" w:type="dxa"/>
          </w:tblCellMar>
        </w:tblPrEx>
        <w:trPr>
          <w:cantSplit/>
          <w:trHeight w:val="560"/>
        </w:trPr>
        <w:tc>
          <w:tcPr>
            <w:tcW w:w="700" w:type="dxa"/>
            <w:tcMar>
              <w:top w:w="0" w:type="dxa"/>
              <w:bottom w:w="0" w:type="dxa"/>
            </w:tcMar>
            <w:vAlign w:val="center"/>
          </w:tcPr>
          <w:p w14:paraId="34FB71AD" w14:textId="77777777" w:rsidR="004F00DE" w:rsidRDefault="00000000">
            <w:pPr>
              <w:keepNext/>
              <w:keepLines/>
              <w:spacing w:after="0" w:line="240" w:lineRule="auto"/>
            </w:pPr>
            <w:r>
              <w:rPr>
                <w:sz w:val="18"/>
              </w:rPr>
              <w:t>6</w:t>
            </w:r>
          </w:p>
        </w:tc>
        <w:tc>
          <w:tcPr>
            <w:tcW w:w="3180" w:type="dxa"/>
            <w:tcMar>
              <w:top w:w="0" w:type="dxa"/>
              <w:bottom w:w="0" w:type="dxa"/>
            </w:tcMar>
            <w:vAlign w:val="center"/>
          </w:tcPr>
          <w:p w14:paraId="2D44B9EA" w14:textId="77777777" w:rsidR="004F00DE"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409D0519" w14:textId="77777777" w:rsidR="004F00DE" w:rsidRDefault="00000000">
            <w:pPr>
              <w:keepNext/>
              <w:keepLines/>
              <w:spacing w:after="0" w:line="240" w:lineRule="auto"/>
            </w:pPr>
            <w:r>
              <w:rPr>
                <w:sz w:val="18"/>
              </w:rPr>
              <w:t>6</w:t>
            </w:r>
          </w:p>
        </w:tc>
        <w:tc>
          <w:tcPr>
            <w:tcW w:w="1860" w:type="dxa"/>
            <w:tcMar>
              <w:top w:w="0" w:type="dxa"/>
              <w:bottom w:w="0" w:type="dxa"/>
            </w:tcMar>
            <w:vAlign w:val="center"/>
          </w:tcPr>
          <w:p w14:paraId="62D967AC" w14:textId="77777777" w:rsidR="004F00DE" w:rsidRDefault="00000000">
            <w:pPr>
              <w:keepNext/>
              <w:keepLines/>
              <w:spacing w:after="0" w:line="240" w:lineRule="auto"/>
              <w:jc w:val="right"/>
            </w:pPr>
            <w:r>
              <w:rPr>
                <w:sz w:val="18"/>
              </w:rPr>
              <w:t>1.810.983,22</w:t>
            </w:r>
          </w:p>
        </w:tc>
        <w:tc>
          <w:tcPr>
            <w:tcW w:w="1860" w:type="dxa"/>
            <w:tcMar>
              <w:top w:w="0" w:type="dxa"/>
              <w:bottom w:w="0" w:type="dxa"/>
            </w:tcMar>
            <w:vAlign w:val="center"/>
          </w:tcPr>
          <w:p w14:paraId="496B1849" w14:textId="77777777" w:rsidR="004F00DE" w:rsidRDefault="00000000">
            <w:pPr>
              <w:keepNext/>
              <w:keepLines/>
              <w:spacing w:after="0" w:line="240" w:lineRule="auto"/>
              <w:jc w:val="right"/>
            </w:pPr>
            <w:r>
              <w:rPr>
                <w:sz w:val="18"/>
              </w:rPr>
              <w:t>2.359.489,02</w:t>
            </w:r>
          </w:p>
        </w:tc>
        <w:tc>
          <w:tcPr>
            <w:tcW w:w="700" w:type="dxa"/>
            <w:tcMar>
              <w:top w:w="0" w:type="dxa"/>
              <w:bottom w:w="0" w:type="dxa"/>
            </w:tcMar>
            <w:vAlign w:val="center"/>
          </w:tcPr>
          <w:p w14:paraId="2C8F8A74" w14:textId="77777777" w:rsidR="004F00DE" w:rsidRDefault="00000000">
            <w:pPr>
              <w:keepNext/>
              <w:keepLines/>
              <w:spacing w:after="0" w:line="240" w:lineRule="auto"/>
              <w:jc w:val="right"/>
            </w:pPr>
            <w:r>
              <w:rPr>
                <w:sz w:val="18"/>
              </w:rPr>
              <w:t>130,3</w:t>
            </w:r>
          </w:p>
        </w:tc>
      </w:tr>
      <w:tr w:rsidR="004F00DE" w14:paraId="4AC2A2A7" w14:textId="77777777">
        <w:tblPrEx>
          <w:tblCellMar>
            <w:top w:w="0" w:type="dxa"/>
            <w:bottom w:w="0" w:type="dxa"/>
          </w:tblCellMar>
        </w:tblPrEx>
        <w:trPr>
          <w:cantSplit/>
          <w:trHeight w:val="560"/>
        </w:trPr>
        <w:tc>
          <w:tcPr>
            <w:tcW w:w="700" w:type="dxa"/>
            <w:tcMar>
              <w:top w:w="0" w:type="dxa"/>
              <w:bottom w:w="0" w:type="dxa"/>
            </w:tcMar>
            <w:vAlign w:val="center"/>
          </w:tcPr>
          <w:p w14:paraId="5A187F4C" w14:textId="77777777" w:rsidR="004F00DE" w:rsidRDefault="00000000">
            <w:pPr>
              <w:keepNext/>
              <w:keepLines/>
              <w:spacing w:after="0" w:line="240" w:lineRule="auto"/>
            </w:pPr>
            <w:r>
              <w:rPr>
                <w:sz w:val="18"/>
              </w:rPr>
              <w:t>3</w:t>
            </w:r>
          </w:p>
        </w:tc>
        <w:tc>
          <w:tcPr>
            <w:tcW w:w="3180" w:type="dxa"/>
            <w:tcMar>
              <w:top w:w="0" w:type="dxa"/>
              <w:bottom w:w="0" w:type="dxa"/>
            </w:tcMar>
            <w:vAlign w:val="center"/>
          </w:tcPr>
          <w:p w14:paraId="78D87D4B" w14:textId="77777777" w:rsidR="004F00DE"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244B9BA9" w14:textId="77777777" w:rsidR="004F00DE" w:rsidRDefault="00000000">
            <w:pPr>
              <w:keepNext/>
              <w:keepLines/>
              <w:spacing w:after="0" w:line="240" w:lineRule="auto"/>
            </w:pPr>
            <w:r>
              <w:rPr>
                <w:sz w:val="18"/>
              </w:rPr>
              <w:t>3</w:t>
            </w:r>
          </w:p>
        </w:tc>
        <w:tc>
          <w:tcPr>
            <w:tcW w:w="1860" w:type="dxa"/>
            <w:tcMar>
              <w:top w:w="0" w:type="dxa"/>
              <w:bottom w:w="0" w:type="dxa"/>
            </w:tcMar>
            <w:vAlign w:val="center"/>
          </w:tcPr>
          <w:p w14:paraId="039F6E27" w14:textId="77777777" w:rsidR="004F00DE" w:rsidRDefault="00000000">
            <w:pPr>
              <w:keepNext/>
              <w:keepLines/>
              <w:spacing w:after="0" w:line="240" w:lineRule="auto"/>
              <w:jc w:val="right"/>
            </w:pPr>
            <w:r>
              <w:rPr>
                <w:sz w:val="18"/>
              </w:rPr>
              <w:t>1.376.906,57</w:t>
            </w:r>
          </w:p>
        </w:tc>
        <w:tc>
          <w:tcPr>
            <w:tcW w:w="1860" w:type="dxa"/>
            <w:tcMar>
              <w:top w:w="0" w:type="dxa"/>
              <w:bottom w:w="0" w:type="dxa"/>
            </w:tcMar>
            <w:vAlign w:val="center"/>
          </w:tcPr>
          <w:p w14:paraId="165173C9" w14:textId="77777777" w:rsidR="004F00DE" w:rsidRDefault="00000000">
            <w:pPr>
              <w:keepNext/>
              <w:keepLines/>
              <w:spacing w:after="0" w:line="240" w:lineRule="auto"/>
              <w:jc w:val="right"/>
            </w:pPr>
            <w:r>
              <w:rPr>
                <w:sz w:val="18"/>
              </w:rPr>
              <w:t>1.690.819,11</w:t>
            </w:r>
          </w:p>
        </w:tc>
        <w:tc>
          <w:tcPr>
            <w:tcW w:w="700" w:type="dxa"/>
            <w:tcMar>
              <w:top w:w="0" w:type="dxa"/>
              <w:bottom w:w="0" w:type="dxa"/>
            </w:tcMar>
            <w:vAlign w:val="center"/>
          </w:tcPr>
          <w:p w14:paraId="4DD3A08A" w14:textId="77777777" w:rsidR="004F00DE" w:rsidRDefault="00000000">
            <w:pPr>
              <w:keepNext/>
              <w:keepLines/>
              <w:spacing w:after="0" w:line="240" w:lineRule="auto"/>
              <w:jc w:val="right"/>
            </w:pPr>
            <w:r>
              <w:rPr>
                <w:sz w:val="18"/>
              </w:rPr>
              <w:t>122,8</w:t>
            </w:r>
          </w:p>
        </w:tc>
      </w:tr>
      <w:tr w:rsidR="004F00DE" w14:paraId="19E7B62A" w14:textId="77777777">
        <w:tblPrEx>
          <w:tblCellMar>
            <w:top w:w="0" w:type="dxa"/>
            <w:bottom w:w="0" w:type="dxa"/>
          </w:tblCellMar>
        </w:tblPrEx>
        <w:trPr>
          <w:cantSplit/>
          <w:trHeight w:val="560"/>
        </w:trPr>
        <w:tc>
          <w:tcPr>
            <w:tcW w:w="700" w:type="dxa"/>
            <w:tcMar>
              <w:top w:w="0" w:type="dxa"/>
              <w:bottom w:w="0" w:type="dxa"/>
            </w:tcMar>
            <w:vAlign w:val="center"/>
          </w:tcPr>
          <w:p w14:paraId="27E6B650" w14:textId="77777777" w:rsidR="004F00DE" w:rsidRDefault="004F00DE">
            <w:pPr>
              <w:keepNext/>
              <w:keepLines/>
              <w:spacing w:after="0" w:line="240" w:lineRule="auto"/>
            </w:pPr>
          </w:p>
        </w:tc>
        <w:tc>
          <w:tcPr>
            <w:tcW w:w="3180" w:type="dxa"/>
            <w:tcMar>
              <w:top w:w="0" w:type="dxa"/>
              <w:bottom w:w="0" w:type="dxa"/>
            </w:tcMar>
            <w:vAlign w:val="center"/>
          </w:tcPr>
          <w:p w14:paraId="58ECE624" w14:textId="77777777" w:rsidR="004F00DE" w:rsidRDefault="00000000">
            <w:pPr>
              <w:keepNext/>
              <w:keepLines/>
              <w:spacing w:after="0" w:line="240" w:lineRule="auto"/>
            </w:pPr>
            <w:r>
              <w:rPr>
                <w:b/>
                <w:sz w:val="18"/>
              </w:rPr>
              <w:t>VIŠAK PRIHODA POSLOVANJA (šifre 6-Z005)</w:t>
            </w:r>
          </w:p>
        </w:tc>
        <w:tc>
          <w:tcPr>
            <w:tcW w:w="700" w:type="dxa"/>
            <w:tcMar>
              <w:top w:w="0" w:type="dxa"/>
              <w:bottom w:w="0" w:type="dxa"/>
            </w:tcMar>
            <w:vAlign w:val="center"/>
          </w:tcPr>
          <w:p w14:paraId="1345CD12" w14:textId="77777777" w:rsidR="004F00DE" w:rsidRDefault="00000000">
            <w:pPr>
              <w:keepNext/>
              <w:keepLines/>
              <w:spacing w:after="0" w:line="240" w:lineRule="auto"/>
            </w:pPr>
            <w:r>
              <w:rPr>
                <w:b/>
                <w:sz w:val="18"/>
              </w:rPr>
              <w:t>X001</w:t>
            </w:r>
          </w:p>
        </w:tc>
        <w:tc>
          <w:tcPr>
            <w:tcW w:w="1860" w:type="dxa"/>
            <w:tcMar>
              <w:top w:w="0" w:type="dxa"/>
              <w:bottom w:w="0" w:type="dxa"/>
            </w:tcMar>
            <w:vAlign w:val="center"/>
          </w:tcPr>
          <w:p w14:paraId="77D8E4C8" w14:textId="77777777" w:rsidR="004F00DE" w:rsidRDefault="00000000">
            <w:pPr>
              <w:keepNext/>
              <w:keepLines/>
              <w:spacing w:after="0" w:line="240" w:lineRule="auto"/>
              <w:jc w:val="right"/>
            </w:pPr>
            <w:r>
              <w:rPr>
                <w:b/>
                <w:sz w:val="18"/>
              </w:rPr>
              <w:t>434.076,65</w:t>
            </w:r>
          </w:p>
        </w:tc>
        <w:tc>
          <w:tcPr>
            <w:tcW w:w="1860" w:type="dxa"/>
            <w:tcMar>
              <w:top w:w="0" w:type="dxa"/>
              <w:bottom w:w="0" w:type="dxa"/>
            </w:tcMar>
            <w:vAlign w:val="center"/>
          </w:tcPr>
          <w:p w14:paraId="56CDC42A" w14:textId="77777777" w:rsidR="004F00DE" w:rsidRDefault="00000000">
            <w:pPr>
              <w:keepNext/>
              <w:keepLines/>
              <w:spacing w:after="0" w:line="240" w:lineRule="auto"/>
              <w:jc w:val="right"/>
            </w:pPr>
            <w:r>
              <w:rPr>
                <w:b/>
                <w:sz w:val="18"/>
              </w:rPr>
              <w:t>668.669,91</w:t>
            </w:r>
          </w:p>
        </w:tc>
        <w:tc>
          <w:tcPr>
            <w:tcW w:w="700" w:type="dxa"/>
            <w:tcMar>
              <w:top w:w="0" w:type="dxa"/>
              <w:bottom w:w="0" w:type="dxa"/>
            </w:tcMar>
            <w:vAlign w:val="center"/>
          </w:tcPr>
          <w:p w14:paraId="2EEB74AC" w14:textId="77777777" w:rsidR="004F00DE" w:rsidRDefault="00000000">
            <w:pPr>
              <w:keepNext/>
              <w:keepLines/>
              <w:spacing w:after="0" w:line="240" w:lineRule="auto"/>
              <w:jc w:val="right"/>
            </w:pPr>
            <w:r>
              <w:rPr>
                <w:b/>
                <w:sz w:val="18"/>
              </w:rPr>
              <w:t>154,0</w:t>
            </w:r>
          </w:p>
        </w:tc>
      </w:tr>
      <w:tr w:rsidR="004F00DE" w14:paraId="0CC28AF4" w14:textId="77777777">
        <w:tblPrEx>
          <w:tblCellMar>
            <w:top w:w="0" w:type="dxa"/>
            <w:bottom w:w="0" w:type="dxa"/>
          </w:tblCellMar>
        </w:tblPrEx>
        <w:trPr>
          <w:cantSplit/>
          <w:trHeight w:val="560"/>
        </w:trPr>
        <w:tc>
          <w:tcPr>
            <w:tcW w:w="700" w:type="dxa"/>
            <w:tcMar>
              <w:top w:w="0" w:type="dxa"/>
              <w:bottom w:w="0" w:type="dxa"/>
            </w:tcMar>
            <w:vAlign w:val="center"/>
          </w:tcPr>
          <w:p w14:paraId="69442E44" w14:textId="77777777" w:rsidR="004F00DE" w:rsidRDefault="00000000">
            <w:pPr>
              <w:keepNext/>
              <w:keepLines/>
              <w:spacing w:after="0" w:line="240" w:lineRule="auto"/>
            </w:pPr>
            <w:r>
              <w:rPr>
                <w:sz w:val="18"/>
              </w:rPr>
              <w:t>7</w:t>
            </w:r>
          </w:p>
        </w:tc>
        <w:tc>
          <w:tcPr>
            <w:tcW w:w="3180" w:type="dxa"/>
            <w:tcMar>
              <w:top w:w="0" w:type="dxa"/>
              <w:bottom w:w="0" w:type="dxa"/>
            </w:tcMar>
            <w:vAlign w:val="center"/>
          </w:tcPr>
          <w:p w14:paraId="77AFCBB4" w14:textId="77777777" w:rsidR="004F00DE"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2E26B2E6" w14:textId="77777777" w:rsidR="004F00DE" w:rsidRDefault="00000000">
            <w:pPr>
              <w:keepNext/>
              <w:keepLines/>
              <w:spacing w:after="0" w:line="240" w:lineRule="auto"/>
            </w:pPr>
            <w:r>
              <w:rPr>
                <w:sz w:val="18"/>
              </w:rPr>
              <w:t>7</w:t>
            </w:r>
          </w:p>
        </w:tc>
        <w:tc>
          <w:tcPr>
            <w:tcW w:w="1860" w:type="dxa"/>
            <w:tcMar>
              <w:top w:w="0" w:type="dxa"/>
              <w:bottom w:w="0" w:type="dxa"/>
            </w:tcMar>
            <w:vAlign w:val="center"/>
          </w:tcPr>
          <w:p w14:paraId="1DA9FACC" w14:textId="77777777" w:rsidR="004F00DE" w:rsidRDefault="00000000">
            <w:pPr>
              <w:keepNext/>
              <w:keepLines/>
              <w:spacing w:after="0" w:line="240" w:lineRule="auto"/>
              <w:jc w:val="right"/>
            </w:pPr>
            <w:r>
              <w:rPr>
                <w:sz w:val="18"/>
              </w:rPr>
              <w:t>654,23</w:t>
            </w:r>
          </w:p>
        </w:tc>
        <w:tc>
          <w:tcPr>
            <w:tcW w:w="1860" w:type="dxa"/>
            <w:tcMar>
              <w:top w:w="0" w:type="dxa"/>
              <w:bottom w:w="0" w:type="dxa"/>
            </w:tcMar>
            <w:vAlign w:val="center"/>
          </w:tcPr>
          <w:p w14:paraId="1D072466" w14:textId="77777777" w:rsidR="004F00DE" w:rsidRDefault="00000000">
            <w:pPr>
              <w:keepNext/>
              <w:keepLines/>
              <w:spacing w:after="0" w:line="240" w:lineRule="auto"/>
              <w:jc w:val="right"/>
            </w:pPr>
            <w:r>
              <w:rPr>
                <w:sz w:val="18"/>
              </w:rPr>
              <w:t>18.928,48</w:t>
            </w:r>
          </w:p>
        </w:tc>
        <w:tc>
          <w:tcPr>
            <w:tcW w:w="700" w:type="dxa"/>
            <w:tcMar>
              <w:top w:w="0" w:type="dxa"/>
              <w:bottom w:w="0" w:type="dxa"/>
            </w:tcMar>
            <w:vAlign w:val="center"/>
          </w:tcPr>
          <w:p w14:paraId="360C310D" w14:textId="77777777" w:rsidR="004F00DE" w:rsidRDefault="00000000">
            <w:pPr>
              <w:keepNext/>
              <w:keepLines/>
              <w:spacing w:after="0" w:line="240" w:lineRule="auto"/>
              <w:jc w:val="right"/>
            </w:pPr>
            <w:r>
              <w:rPr>
                <w:sz w:val="18"/>
              </w:rPr>
              <w:t>2893,2</w:t>
            </w:r>
          </w:p>
        </w:tc>
      </w:tr>
      <w:tr w:rsidR="004F00DE" w14:paraId="1E597E37" w14:textId="77777777">
        <w:tblPrEx>
          <w:tblCellMar>
            <w:top w:w="0" w:type="dxa"/>
            <w:bottom w:w="0" w:type="dxa"/>
          </w:tblCellMar>
        </w:tblPrEx>
        <w:trPr>
          <w:cantSplit/>
          <w:trHeight w:val="560"/>
        </w:trPr>
        <w:tc>
          <w:tcPr>
            <w:tcW w:w="700" w:type="dxa"/>
            <w:tcMar>
              <w:top w:w="0" w:type="dxa"/>
              <w:bottom w:w="0" w:type="dxa"/>
            </w:tcMar>
            <w:vAlign w:val="center"/>
          </w:tcPr>
          <w:p w14:paraId="1E597435" w14:textId="77777777" w:rsidR="004F00DE" w:rsidRDefault="00000000">
            <w:pPr>
              <w:keepNext/>
              <w:keepLines/>
              <w:spacing w:after="0" w:line="240" w:lineRule="auto"/>
            </w:pPr>
            <w:r>
              <w:rPr>
                <w:sz w:val="18"/>
              </w:rPr>
              <w:t>4</w:t>
            </w:r>
          </w:p>
        </w:tc>
        <w:tc>
          <w:tcPr>
            <w:tcW w:w="3180" w:type="dxa"/>
            <w:tcMar>
              <w:top w:w="0" w:type="dxa"/>
              <w:bottom w:w="0" w:type="dxa"/>
            </w:tcMar>
            <w:vAlign w:val="center"/>
          </w:tcPr>
          <w:p w14:paraId="68CBC641" w14:textId="77777777" w:rsidR="004F00DE"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6C81A3DF" w14:textId="77777777" w:rsidR="004F00DE" w:rsidRDefault="00000000">
            <w:pPr>
              <w:keepNext/>
              <w:keepLines/>
              <w:spacing w:after="0" w:line="240" w:lineRule="auto"/>
            </w:pPr>
            <w:r>
              <w:rPr>
                <w:sz w:val="18"/>
              </w:rPr>
              <w:t>4</w:t>
            </w:r>
          </w:p>
        </w:tc>
        <w:tc>
          <w:tcPr>
            <w:tcW w:w="1860" w:type="dxa"/>
            <w:tcMar>
              <w:top w:w="0" w:type="dxa"/>
              <w:bottom w:w="0" w:type="dxa"/>
            </w:tcMar>
            <w:vAlign w:val="center"/>
          </w:tcPr>
          <w:p w14:paraId="4478904E" w14:textId="77777777" w:rsidR="004F00DE" w:rsidRDefault="00000000">
            <w:pPr>
              <w:keepNext/>
              <w:keepLines/>
              <w:spacing w:after="0" w:line="240" w:lineRule="auto"/>
              <w:jc w:val="right"/>
            </w:pPr>
            <w:r>
              <w:rPr>
                <w:sz w:val="18"/>
              </w:rPr>
              <w:t>195.167,28</w:t>
            </w:r>
          </w:p>
        </w:tc>
        <w:tc>
          <w:tcPr>
            <w:tcW w:w="1860" w:type="dxa"/>
            <w:tcMar>
              <w:top w:w="0" w:type="dxa"/>
              <w:bottom w:w="0" w:type="dxa"/>
            </w:tcMar>
            <w:vAlign w:val="center"/>
          </w:tcPr>
          <w:p w14:paraId="6044E88F" w14:textId="77777777" w:rsidR="004F00DE" w:rsidRDefault="00000000">
            <w:pPr>
              <w:keepNext/>
              <w:keepLines/>
              <w:spacing w:after="0" w:line="240" w:lineRule="auto"/>
              <w:jc w:val="right"/>
            </w:pPr>
            <w:r>
              <w:rPr>
                <w:sz w:val="18"/>
              </w:rPr>
              <w:t>193.222,07</w:t>
            </w:r>
          </w:p>
        </w:tc>
        <w:tc>
          <w:tcPr>
            <w:tcW w:w="700" w:type="dxa"/>
            <w:tcMar>
              <w:top w:w="0" w:type="dxa"/>
              <w:bottom w:w="0" w:type="dxa"/>
            </w:tcMar>
            <w:vAlign w:val="center"/>
          </w:tcPr>
          <w:p w14:paraId="4E9AA930" w14:textId="77777777" w:rsidR="004F00DE" w:rsidRDefault="00000000">
            <w:pPr>
              <w:keepNext/>
              <w:keepLines/>
              <w:spacing w:after="0" w:line="240" w:lineRule="auto"/>
              <w:jc w:val="right"/>
            </w:pPr>
            <w:r>
              <w:rPr>
                <w:sz w:val="18"/>
              </w:rPr>
              <w:t>99,0</w:t>
            </w:r>
          </w:p>
        </w:tc>
      </w:tr>
      <w:tr w:rsidR="004F00DE" w14:paraId="03689056" w14:textId="77777777">
        <w:tblPrEx>
          <w:tblCellMar>
            <w:top w:w="0" w:type="dxa"/>
            <w:bottom w:w="0" w:type="dxa"/>
          </w:tblCellMar>
        </w:tblPrEx>
        <w:trPr>
          <w:cantSplit/>
          <w:trHeight w:val="560"/>
        </w:trPr>
        <w:tc>
          <w:tcPr>
            <w:tcW w:w="700" w:type="dxa"/>
            <w:tcMar>
              <w:top w:w="0" w:type="dxa"/>
              <w:bottom w:w="0" w:type="dxa"/>
            </w:tcMar>
            <w:vAlign w:val="center"/>
          </w:tcPr>
          <w:p w14:paraId="6A4BCD68" w14:textId="77777777" w:rsidR="004F00DE" w:rsidRDefault="004F00DE">
            <w:pPr>
              <w:keepNext/>
              <w:keepLines/>
              <w:spacing w:after="0" w:line="240" w:lineRule="auto"/>
            </w:pPr>
          </w:p>
        </w:tc>
        <w:tc>
          <w:tcPr>
            <w:tcW w:w="3180" w:type="dxa"/>
            <w:tcMar>
              <w:top w:w="0" w:type="dxa"/>
              <w:bottom w:w="0" w:type="dxa"/>
            </w:tcMar>
            <w:vAlign w:val="center"/>
          </w:tcPr>
          <w:p w14:paraId="79140F48" w14:textId="77777777" w:rsidR="004F00DE"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119B2AB4" w14:textId="77777777" w:rsidR="004F00DE" w:rsidRDefault="00000000">
            <w:pPr>
              <w:keepNext/>
              <w:keepLines/>
              <w:spacing w:after="0" w:line="240" w:lineRule="auto"/>
            </w:pPr>
            <w:r>
              <w:rPr>
                <w:b/>
                <w:sz w:val="18"/>
              </w:rPr>
              <w:t>Y002</w:t>
            </w:r>
          </w:p>
        </w:tc>
        <w:tc>
          <w:tcPr>
            <w:tcW w:w="1860" w:type="dxa"/>
            <w:tcMar>
              <w:top w:w="0" w:type="dxa"/>
              <w:bottom w:w="0" w:type="dxa"/>
            </w:tcMar>
            <w:vAlign w:val="center"/>
          </w:tcPr>
          <w:p w14:paraId="08C20473" w14:textId="77777777" w:rsidR="004F00DE" w:rsidRDefault="00000000">
            <w:pPr>
              <w:keepNext/>
              <w:keepLines/>
              <w:spacing w:after="0" w:line="240" w:lineRule="auto"/>
              <w:jc w:val="right"/>
            </w:pPr>
            <w:r>
              <w:rPr>
                <w:b/>
                <w:sz w:val="18"/>
              </w:rPr>
              <w:t>194.513,05</w:t>
            </w:r>
          </w:p>
        </w:tc>
        <w:tc>
          <w:tcPr>
            <w:tcW w:w="1860" w:type="dxa"/>
            <w:tcMar>
              <w:top w:w="0" w:type="dxa"/>
              <w:bottom w:w="0" w:type="dxa"/>
            </w:tcMar>
            <w:vAlign w:val="center"/>
          </w:tcPr>
          <w:p w14:paraId="16316714" w14:textId="77777777" w:rsidR="004F00DE" w:rsidRDefault="00000000">
            <w:pPr>
              <w:keepNext/>
              <w:keepLines/>
              <w:spacing w:after="0" w:line="240" w:lineRule="auto"/>
              <w:jc w:val="right"/>
            </w:pPr>
            <w:r>
              <w:rPr>
                <w:b/>
                <w:sz w:val="18"/>
              </w:rPr>
              <w:t>174.293,59</w:t>
            </w:r>
          </w:p>
        </w:tc>
        <w:tc>
          <w:tcPr>
            <w:tcW w:w="700" w:type="dxa"/>
            <w:tcMar>
              <w:top w:w="0" w:type="dxa"/>
              <w:bottom w:w="0" w:type="dxa"/>
            </w:tcMar>
            <w:vAlign w:val="center"/>
          </w:tcPr>
          <w:p w14:paraId="004C1FB2" w14:textId="77777777" w:rsidR="004F00DE" w:rsidRDefault="00000000">
            <w:pPr>
              <w:keepNext/>
              <w:keepLines/>
              <w:spacing w:after="0" w:line="240" w:lineRule="auto"/>
              <w:jc w:val="right"/>
            </w:pPr>
            <w:r>
              <w:rPr>
                <w:b/>
                <w:sz w:val="18"/>
              </w:rPr>
              <w:t>89,6</w:t>
            </w:r>
          </w:p>
        </w:tc>
      </w:tr>
      <w:tr w:rsidR="004F00DE" w14:paraId="4B8A3F1E" w14:textId="77777777">
        <w:tblPrEx>
          <w:tblCellMar>
            <w:top w:w="0" w:type="dxa"/>
            <w:bottom w:w="0" w:type="dxa"/>
          </w:tblCellMar>
        </w:tblPrEx>
        <w:trPr>
          <w:cantSplit/>
          <w:trHeight w:val="560"/>
        </w:trPr>
        <w:tc>
          <w:tcPr>
            <w:tcW w:w="700" w:type="dxa"/>
            <w:tcMar>
              <w:top w:w="0" w:type="dxa"/>
              <w:bottom w:w="0" w:type="dxa"/>
            </w:tcMar>
            <w:vAlign w:val="center"/>
          </w:tcPr>
          <w:p w14:paraId="5D75EE36" w14:textId="77777777" w:rsidR="004F00DE" w:rsidRDefault="00000000">
            <w:pPr>
              <w:keepNext/>
              <w:keepLines/>
              <w:spacing w:after="0" w:line="240" w:lineRule="auto"/>
            </w:pPr>
            <w:r>
              <w:rPr>
                <w:sz w:val="18"/>
              </w:rPr>
              <w:t>8</w:t>
            </w:r>
          </w:p>
        </w:tc>
        <w:tc>
          <w:tcPr>
            <w:tcW w:w="3180" w:type="dxa"/>
            <w:tcMar>
              <w:top w:w="0" w:type="dxa"/>
              <w:bottom w:w="0" w:type="dxa"/>
            </w:tcMar>
            <w:vAlign w:val="center"/>
          </w:tcPr>
          <w:p w14:paraId="104073F5" w14:textId="77777777" w:rsidR="004F00DE"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13AD45A3" w14:textId="77777777" w:rsidR="004F00DE" w:rsidRDefault="00000000">
            <w:pPr>
              <w:keepNext/>
              <w:keepLines/>
              <w:spacing w:after="0" w:line="240" w:lineRule="auto"/>
            </w:pPr>
            <w:r>
              <w:rPr>
                <w:sz w:val="18"/>
              </w:rPr>
              <w:t>8</w:t>
            </w:r>
          </w:p>
        </w:tc>
        <w:tc>
          <w:tcPr>
            <w:tcW w:w="1860" w:type="dxa"/>
            <w:tcMar>
              <w:top w:w="0" w:type="dxa"/>
              <w:bottom w:w="0" w:type="dxa"/>
            </w:tcMar>
            <w:vAlign w:val="center"/>
          </w:tcPr>
          <w:p w14:paraId="79554A90" w14:textId="77777777" w:rsidR="004F00DE" w:rsidRDefault="00000000">
            <w:pPr>
              <w:keepNext/>
              <w:keepLines/>
              <w:spacing w:after="0" w:line="240" w:lineRule="auto"/>
              <w:jc w:val="right"/>
            </w:pPr>
            <w:r>
              <w:rPr>
                <w:sz w:val="18"/>
              </w:rPr>
              <w:t>0,00</w:t>
            </w:r>
          </w:p>
        </w:tc>
        <w:tc>
          <w:tcPr>
            <w:tcW w:w="1860" w:type="dxa"/>
            <w:tcMar>
              <w:top w:w="0" w:type="dxa"/>
              <w:bottom w:w="0" w:type="dxa"/>
            </w:tcMar>
            <w:vAlign w:val="center"/>
          </w:tcPr>
          <w:p w14:paraId="581A7A09" w14:textId="77777777" w:rsidR="004F00DE" w:rsidRDefault="00000000">
            <w:pPr>
              <w:keepNext/>
              <w:keepLines/>
              <w:spacing w:after="0" w:line="240" w:lineRule="auto"/>
              <w:jc w:val="right"/>
            </w:pPr>
            <w:r>
              <w:rPr>
                <w:sz w:val="18"/>
              </w:rPr>
              <w:t>0,00</w:t>
            </w:r>
          </w:p>
        </w:tc>
        <w:tc>
          <w:tcPr>
            <w:tcW w:w="700" w:type="dxa"/>
            <w:tcMar>
              <w:top w:w="0" w:type="dxa"/>
              <w:bottom w:w="0" w:type="dxa"/>
            </w:tcMar>
            <w:vAlign w:val="center"/>
          </w:tcPr>
          <w:p w14:paraId="0AC891B3" w14:textId="77777777" w:rsidR="004F00DE" w:rsidRDefault="00000000">
            <w:pPr>
              <w:keepNext/>
              <w:keepLines/>
              <w:spacing w:after="0" w:line="240" w:lineRule="auto"/>
              <w:jc w:val="right"/>
            </w:pPr>
            <w:r>
              <w:rPr>
                <w:sz w:val="18"/>
              </w:rPr>
              <w:t>-</w:t>
            </w:r>
          </w:p>
        </w:tc>
      </w:tr>
      <w:tr w:rsidR="004F00DE" w14:paraId="0E28E912" w14:textId="77777777">
        <w:tblPrEx>
          <w:tblCellMar>
            <w:top w:w="0" w:type="dxa"/>
            <w:bottom w:w="0" w:type="dxa"/>
          </w:tblCellMar>
        </w:tblPrEx>
        <w:trPr>
          <w:cantSplit/>
          <w:trHeight w:val="560"/>
        </w:trPr>
        <w:tc>
          <w:tcPr>
            <w:tcW w:w="700" w:type="dxa"/>
            <w:tcMar>
              <w:top w:w="0" w:type="dxa"/>
              <w:bottom w:w="0" w:type="dxa"/>
            </w:tcMar>
            <w:vAlign w:val="center"/>
          </w:tcPr>
          <w:p w14:paraId="11A4397E" w14:textId="77777777" w:rsidR="004F00DE" w:rsidRDefault="00000000">
            <w:pPr>
              <w:keepNext/>
              <w:keepLines/>
              <w:spacing w:after="0" w:line="240" w:lineRule="auto"/>
            </w:pPr>
            <w:r>
              <w:rPr>
                <w:sz w:val="18"/>
              </w:rPr>
              <w:t>5</w:t>
            </w:r>
          </w:p>
        </w:tc>
        <w:tc>
          <w:tcPr>
            <w:tcW w:w="3180" w:type="dxa"/>
            <w:tcMar>
              <w:top w:w="0" w:type="dxa"/>
              <w:bottom w:w="0" w:type="dxa"/>
            </w:tcMar>
            <w:vAlign w:val="center"/>
          </w:tcPr>
          <w:p w14:paraId="643E5736" w14:textId="77777777" w:rsidR="004F00DE"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46A4948C" w14:textId="77777777" w:rsidR="004F00DE" w:rsidRDefault="00000000">
            <w:pPr>
              <w:keepNext/>
              <w:keepLines/>
              <w:spacing w:after="0" w:line="240" w:lineRule="auto"/>
            </w:pPr>
            <w:r>
              <w:rPr>
                <w:sz w:val="18"/>
              </w:rPr>
              <w:t>5</w:t>
            </w:r>
          </w:p>
        </w:tc>
        <w:tc>
          <w:tcPr>
            <w:tcW w:w="1860" w:type="dxa"/>
            <w:tcMar>
              <w:top w:w="0" w:type="dxa"/>
              <w:bottom w:w="0" w:type="dxa"/>
            </w:tcMar>
            <w:vAlign w:val="center"/>
          </w:tcPr>
          <w:p w14:paraId="32E3A836" w14:textId="77777777" w:rsidR="004F00DE" w:rsidRDefault="00000000">
            <w:pPr>
              <w:keepNext/>
              <w:keepLines/>
              <w:spacing w:after="0" w:line="240" w:lineRule="auto"/>
              <w:jc w:val="right"/>
            </w:pPr>
            <w:r>
              <w:rPr>
                <w:sz w:val="18"/>
              </w:rPr>
              <w:t>107.151,07</w:t>
            </w:r>
          </w:p>
        </w:tc>
        <w:tc>
          <w:tcPr>
            <w:tcW w:w="1860" w:type="dxa"/>
            <w:tcMar>
              <w:top w:w="0" w:type="dxa"/>
              <w:bottom w:w="0" w:type="dxa"/>
            </w:tcMar>
            <w:vAlign w:val="center"/>
          </w:tcPr>
          <w:p w14:paraId="62B8E1ED" w14:textId="77777777" w:rsidR="004F00DE" w:rsidRDefault="00000000">
            <w:pPr>
              <w:keepNext/>
              <w:keepLines/>
              <w:spacing w:after="0" w:line="240" w:lineRule="auto"/>
              <w:jc w:val="right"/>
            </w:pPr>
            <w:r>
              <w:rPr>
                <w:sz w:val="18"/>
              </w:rPr>
              <w:t>241.070,05</w:t>
            </w:r>
          </w:p>
        </w:tc>
        <w:tc>
          <w:tcPr>
            <w:tcW w:w="700" w:type="dxa"/>
            <w:tcMar>
              <w:top w:w="0" w:type="dxa"/>
              <w:bottom w:w="0" w:type="dxa"/>
            </w:tcMar>
            <w:vAlign w:val="center"/>
          </w:tcPr>
          <w:p w14:paraId="69C037C8" w14:textId="77777777" w:rsidR="004F00DE" w:rsidRDefault="00000000">
            <w:pPr>
              <w:keepNext/>
              <w:keepLines/>
              <w:spacing w:after="0" w:line="240" w:lineRule="auto"/>
              <w:jc w:val="right"/>
            </w:pPr>
            <w:r>
              <w:rPr>
                <w:sz w:val="18"/>
              </w:rPr>
              <w:t>225,0</w:t>
            </w:r>
          </w:p>
        </w:tc>
      </w:tr>
      <w:tr w:rsidR="004F00DE" w14:paraId="17C18D58" w14:textId="77777777">
        <w:tblPrEx>
          <w:tblCellMar>
            <w:top w:w="0" w:type="dxa"/>
            <w:bottom w:w="0" w:type="dxa"/>
          </w:tblCellMar>
        </w:tblPrEx>
        <w:trPr>
          <w:cantSplit/>
          <w:trHeight w:val="560"/>
        </w:trPr>
        <w:tc>
          <w:tcPr>
            <w:tcW w:w="700" w:type="dxa"/>
            <w:tcMar>
              <w:top w:w="0" w:type="dxa"/>
              <w:bottom w:w="0" w:type="dxa"/>
            </w:tcMar>
            <w:vAlign w:val="center"/>
          </w:tcPr>
          <w:p w14:paraId="52822337" w14:textId="77777777" w:rsidR="004F00DE" w:rsidRDefault="004F00DE">
            <w:pPr>
              <w:keepNext/>
              <w:keepLines/>
              <w:spacing w:after="0" w:line="240" w:lineRule="auto"/>
            </w:pPr>
          </w:p>
        </w:tc>
        <w:tc>
          <w:tcPr>
            <w:tcW w:w="3180" w:type="dxa"/>
            <w:tcMar>
              <w:top w:w="0" w:type="dxa"/>
              <w:bottom w:w="0" w:type="dxa"/>
            </w:tcMar>
            <w:vAlign w:val="center"/>
          </w:tcPr>
          <w:p w14:paraId="658DE05A" w14:textId="77777777" w:rsidR="004F00DE" w:rsidRDefault="00000000">
            <w:pPr>
              <w:keepNext/>
              <w:keepLines/>
              <w:spacing w:after="0" w:line="240" w:lineRule="auto"/>
            </w:pPr>
            <w:r>
              <w:rPr>
                <w:b/>
                <w:sz w:val="18"/>
              </w:rPr>
              <w:t>MANJAK PRIMITAKA OD FINANCIJSKE IMOVINE I ZADUŽIVANJA (šifre 5-8)</w:t>
            </w:r>
          </w:p>
        </w:tc>
        <w:tc>
          <w:tcPr>
            <w:tcW w:w="700" w:type="dxa"/>
            <w:tcMar>
              <w:top w:w="0" w:type="dxa"/>
              <w:bottom w:w="0" w:type="dxa"/>
            </w:tcMar>
            <w:vAlign w:val="center"/>
          </w:tcPr>
          <w:p w14:paraId="0EE4C1B4" w14:textId="77777777" w:rsidR="004F00DE" w:rsidRDefault="00000000">
            <w:pPr>
              <w:keepNext/>
              <w:keepLines/>
              <w:spacing w:after="0" w:line="240" w:lineRule="auto"/>
            </w:pPr>
            <w:r>
              <w:rPr>
                <w:b/>
                <w:sz w:val="18"/>
              </w:rPr>
              <w:t>Y003</w:t>
            </w:r>
          </w:p>
        </w:tc>
        <w:tc>
          <w:tcPr>
            <w:tcW w:w="1860" w:type="dxa"/>
            <w:tcMar>
              <w:top w:w="0" w:type="dxa"/>
              <w:bottom w:w="0" w:type="dxa"/>
            </w:tcMar>
            <w:vAlign w:val="center"/>
          </w:tcPr>
          <w:p w14:paraId="78E7C42B" w14:textId="77777777" w:rsidR="004F00DE" w:rsidRDefault="00000000">
            <w:pPr>
              <w:keepNext/>
              <w:keepLines/>
              <w:spacing w:after="0" w:line="240" w:lineRule="auto"/>
              <w:jc w:val="right"/>
            </w:pPr>
            <w:r>
              <w:rPr>
                <w:b/>
                <w:sz w:val="18"/>
              </w:rPr>
              <w:t>107.151,07</w:t>
            </w:r>
          </w:p>
        </w:tc>
        <w:tc>
          <w:tcPr>
            <w:tcW w:w="1860" w:type="dxa"/>
            <w:tcMar>
              <w:top w:w="0" w:type="dxa"/>
              <w:bottom w:w="0" w:type="dxa"/>
            </w:tcMar>
            <w:vAlign w:val="center"/>
          </w:tcPr>
          <w:p w14:paraId="6E5DA526" w14:textId="77777777" w:rsidR="004F00DE" w:rsidRDefault="00000000">
            <w:pPr>
              <w:keepNext/>
              <w:keepLines/>
              <w:spacing w:after="0" w:line="240" w:lineRule="auto"/>
              <w:jc w:val="right"/>
            </w:pPr>
            <w:r>
              <w:rPr>
                <w:b/>
                <w:sz w:val="18"/>
              </w:rPr>
              <w:t>241.070,05</w:t>
            </w:r>
          </w:p>
        </w:tc>
        <w:tc>
          <w:tcPr>
            <w:tcW w:w="700" w:type="dxa"/>
            <w:tcMar>
              <w:top w:w="0" w:type="dxa"/>
              <w:bottom w:w="0" w:type="dxa"/>
            </w:tcMar>
            <w:vAlign w:val="center"/>
          </w:tcPr>
          <w:p w14:paraId="199582A4" w14:textId="77777777" w:rsidR="004F00DE" w:rsidRDefault="00000000">
            <w:pPr>
              <w:keepNext/>
              <w:keepLines/>
              <w:spacing w:after="0" w:line="240" w:lineRule="auto"/>
              <w:jc w:val="right"/>
            </w:pPr>
            <w:r>
              <w:rPr>
                <w:b/>
                <w:sz w:val="18"/>
              </w:rPr>
              <w:t>225,0</w:t>
            </w:r>
          </w:p>
        </w:tc>
      </w:tr>
      <w:tr w:rsidR="004F00DE" w14:paraId="654EB44F" w14:textId="77777777">
        <w:tblPrEx>
          <w:tblCellMar>
            <w:top w:w="0" w:type="dxa"/>
            <w:bottom w:w="0" w:type="dxa"/>
          </w:tblCellMar>
        </w:tblPrEx>
        <w:trPr>
          <w:cantSplit/>
          <w:trHeight w:val="560"/>
        </w:trPr>
        <w:tc>
          <w:tcPr>
            <w:tcW w:w="700" w:type="dxa"/>
            <w:tcMar>
              <w:top w:w="0" w:type="dxa"/>
              <w:bottom w:w="0" w:type="dxa"/>
            </w:tcMar>
            <w:vAlign w:val="center"/>
          </w:tcPr>
          <w:p w14:paraId="7758328C" w14:textId="77777777" w:rsidR="004F00DE" w:rsidRDefault="004F00DE">
            <w:pPr>
              <w:keepNext/>
              <w:keepLines/>
              <w:spacing w:after="0" w:line="240" w:lineRule="auto"/>
            </w:pPr>
          </w:p>
        </w:tc>
        <w:tc>
          <w:tcPr>
            <w:tcW w:w="3180" w:type="dxa"/>
            <w:tcMar>
              <w:top w:w="0" w:type="dxa"/>
              <w:bottom w:w="0" w:type="dxa"/>
            </w:tcMar>
            <w:vAlign w:val="center"/>
          </w:tcPr>
          <w:p w14:paraId="0D980CF0" w14:textId="77777777" w:rsidR="004F00DE" w:rsidRDefault="00000000">
            <w:pPr>
              <w:keepNext/>
              <w:keepLines/>
              <w:spacing w:after="0" w:line="240" w:lineRule="auto"/>
            </w:pPr>
            <w:r>
              <w:rPr>
                <w:b/>
                <w:sz w:val="18"/>
              </w:rPr>
              <w:t>VIŠAK PRIHODA I PRIMITAKA (šifre X678-Y345)</w:t>
            </w:r>
          </w:p>
        </w:tc>
        <w:tc>
          <w:tcPr>
            <w:tcW w:w="700" w:type="dxa"/>
            <w:tcMar>
              <w:top w:w="0" w:type="dxa"/>
              <w:bottom w:w="0" w:type="dxa"/>
            </w:tcMar>
            <w:vAlign w:val="center"/>
          </w:tcPr>
          <w:p w14:paraId="1D351234" w14:textId="77777777" w:rsidR="004F00DE" w:rsidRDefault="00000000">
            <w:pPr>
              <w:keepNext/>
              <w:keepLines/>
              <w:spacing w:after="0" w:line="240" w:lineRule="auto"/>
            </w:pPr>
            <w:r>
              <w:rPr>
                <w:b/>
                <w:sz w:val="18"/>
              </w:rPr>
              <w:t>X005</w:t>
            </w:r>
          </w:p>
        </w:tc>
        <w:tc>
          <w:tcPr>
            <w:tcW w:w="1860" w:type="dxa"/>
            <w:tcMar>
              <w:top w:w="0" w:type="dxa"/>
              <w:bottom w:w="0" w:type="dxa"/>
            </w:tcMar>
            <w:vAlign w:val="center"/>
          </w:tcPr>
          <w:p w14:paraId="18082584" w14:textId="77777777" w:rsidR="004F00DE" w:rsidRDefault="00000000">
            <w:pPr>
              <w:keepNext/>
              <w:keepLines/>
              <w:spacing w:after="0" w:line="240" w:lineRule="auto"/>
              <w:jc w:val="right"/>
            </w:pPr>
            <w:r>
              <w:rPr>
                <w:b/>
                <w:sz w:val="18"/>
              </w:rPr>
              <w:t>132.412,53</w:t>
            </w:r>
          </w:p>
        </w:tc>
        <w:tc>
          <w:tcPr>
            <w:tcW w:w="1860" w:type="dxa"/>
            <w:tcMar>
              <w:top w:w="0" w:type="dxa"/>
              <w:bottom w:w="0" w:type="dxa"/>
            </w:tcMar>
            <w:vAlign w:val="center"/>
          </w:tcPr>
          <w:p w14:paraId="0B93FD84" w14:textId="77777777" w:rsidR="004F00DE" w:rsidRDefault="00000000">
            <w:pPr>
              <w:keepNext/>
              <w:keepLines/>
              <w:spacing w:after="0" w:line="240" w:lineRule="auto"/>
              <w:jc w:val="right"/>
            </w:pPr>
            <w:r>
              <w:rPr>
                <w:b/>
                <w:sz w:val="18"/>
              </w:rPr>
              <w:t>253.306,27</w:t>
            </w:r>
          </w:p>
        </w:tc>
        <w:tc>
          <w:tcPr>
            <w:tcW w:w="700" w:type="dxa"/>
            <w:tcMar>
              <w:top w:w="0" w:type="dxa"/>
              <w:bottom w:w="0" w:type="dxa"/>
            </w:tcMar>
            <w:vAlign w:val="center"/>
          </w:tcPr>
          <w:p w14:paraId="47716C25" w14:textId="77777777" w:rsidR="004F00DE" w:rsidRDefault="00000000">
            <w:pPr>
              <w:keepNext/>
              <w:keepLines/>
              <w:spacing w:after="0" w:line="240" w:lineRule="auto"/>
              <w:jc w:val="right"/>
            </w:pPr>
            <w:r>
              <w:rPr>
                <w:b/>
                <w:sz w:val="18"/>
              </w:rPr>
              <w:t>191,3</w:t>
            </w:r>
          </w:p>
        </w:tc>
      </w:tr>
    </w:tbl>
    <w:p w14:paraId="176837FB" w14:textId="77777777" w:rsidR="004F00DE" w:rsidRDefault="004F00DE">
      <w:pPr>
        <w:spacing w:after="0"/>
      </w:pPr>
    </w:p>
    <w:p w14:paraId="143866A3" w14:textId="77777777" w:rsidR="004F00DE" w:rsidRDefault="00000000">
      <w:r>
        <w:t>Ukupni prihodi poslovanja (šifra 6): 2.359.489,02 EUR</w:t>
      </w:r>
      <w:r>
        <w:br/>
        <w:t>Ovaj iznos najviše čine prihodi Općine (porez na dohodak, fiskalno izravnanje i pomoći) te vlastiti prihodi vrtića (uplate roditelja za boravak djece i sufinanciranje suosnivačkih općina). </w:t>
      </w:r>
      <w:r>
        <w:br/>
        <w:t>Ukupni rashodi poslovanja (šifra 3): 1.690.819,11 EUR</w:t>
      </w:r>
      <w:r>
        <w:br/>
        <w:t>Obuhvaćaju redovne troškove hladnog pogona općine i financiranje redovne djelatnosti vrtića (plaće odgojiteljica, prehrana djece, režije i materijalni troškovi). </w:t>
      </w:r>
      <w:r>
        <w:br/>
      </w:r>
      <w:r>
        <w:lastRenderedPageBreak/>
        <w:t>Rezultat (šifra X001): +668.669,91 EUR</w:t>
      </w:r>
      <w:r>
        <w:br/>
        <w:t>U tekućem poslovanju ostvaren je značajan višak, što pokazuje da su redovni prihodi znatno nadmašili tekuće  troškove.</w:t>
      </w:r>
    </w:p>
    <w:p w14:paraId="52C63582" w14:textId="77777777" w:rsidR="004F00DE" w:rsidRDefault="00000000">
      <w:r>
        <w:t>2. Kapitalni dio (Nefinancijska imovina)</w:t>
      </w:r>
      <w:r>
        <w:br/>
        <w:t>Prihodi od prodaje imovine (šifra 7): 18.928,48 EUR</w:t>
      </w:r>
      <w:r>
        <w:br/>
        <w:t>Manji kapitalni prihodi ostvareni prodajom zemljišta ili druge dugotrajne imovine.</w:t>
      </w:r>
      <w:r>
        <w:br/>
        <w:t>Rashodi za nabavu imovine (šifra 4): 193.222,07 EUR</w:t>
      </w:r>
      <w:r>
        <w:br/>
        <w:t>Ovaj iznos predstavlja kapitalne investicije. U kontekstu Oriovca, to se najčešće odnosi na izgradnju infrastrukture (ceste, staze), energetsku obnovu ili nabavu opreme i modula za dječje igralište / proširenje vrtića. </w:t>
      </w:r>
      <w:r>
        <w:br/>
        <w:t>Rezultat (šifra Y002): -174.293,59 EUR</w:t>
      </w:r>
      <w:r>
        <w:br/>
        <w:t>Evidentiran je manjak iz kapitalnog dijela, što je potpuno uobičajeno za općine koje investiraju u razvoj i opremanje ustanova.</w:t>
      </w:r>
    </w:p>
    <w:p w14:paraId="18FFA235" w14:textId="77777777" w:rsidR="004F00DE" w:rsidRDefault="00000000">
      <w:r>
        <w:t> 3. Račun financiranja (Zaduživanje i otplate)</w:t>
      </w:r>
      <w:r>
        <w:br/>
        <w:t>Primici od zaduživanja (šifra 8): 0,00 EUR</w:t>
      </w:r>
      <w:r>
        <w:br/>
        <w:t>U ovom obračunskom razdoblju nije bilo novih dugoročnih ili kratkoročnih kredita.</w:t>
      </w:r>
      <w:r>
        <w:br/>
        <w:t>Izdaci za otplate zajmova (šifra 5): 241.070,05 EUR.</w:t>
      </w:r>
    </w:p>
    <w:p w14:paraId="21FE86E6" w14:textId="77777777" w:rsidR="004F00DE" w:rsidRDefault="00000000">
      <w:r>
        <w:t>Prikazuje iznos koji je Općina izdvojila za urednu otplatu ranije ugovorenih kredita ili zajmova (bilo za općinske projekte ili izravna kapitalna ulaganja u javne objekte).</w:t>
      </w:r>
      <w:r>
        <w:br/>
        <w:t>Rezultat (šifra Y003): -241.070,05 EUR</w:t>
      </w:r>
      <w:r>
        <w:br/>
        <w:t>Ovaj manjak je zapravo odljev novca kojim se smanjuju ukupne obveze Općine prema bankama ili državnim tijelima.</w:t>
      </w:r>
    </w:p>
    <w:p w14:paraId="3C89EF82" w14:textId="77777777" w:rsidR="004F00DE" w:rsidRDefault="00000000">
      <w:r>
        <w:t>Iako su i kapitalni dio i račun financiranja završili u minusu (ukupno -415.363,64 EUR), iznimno visok višak iz redovnog poslovanja (+668.669,91 EUR) uspio je u potpunosti pokriti sve investicije i sve otplate kredita.</w:t>
      </w:r>
      <w:r>
        <w:br/>
        <w:t>Kao rezultat toga, konsolidirani izvještaj Općine Oriovac i DV Ivančica završava s neto viškom prihoda i primitaka (šifra X005) od 253.306,27 EUR. </w:t>
      </w:r>
      <w:r>
        <w:br/>
        <w:t> </w:t>
      </w:r>
    </w:p>
    <w:p w14:paraId="12B632C9" w14:textId="77777777" w:rsidR="004F00DE" w:rsidRDefault="00000000">
      <w:r>
        <w:br/>
        <w:t> </w:t>
      </w:r>
    </w:p>
    <w:p w14:paraId="72C6F35A" w14:textId="77777777" w:rsidR="004F00DE" w:rsidRDefault="00000000">
      <w:r>
        <w:br/>
      </w:r>
    </w:p>
    <w:p w14:paraId="5572B596" w14:textId="77777777" w:rsidR="004F00DE"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0F1C34F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CAD18EE"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7A22959"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318E85C"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D9717FF"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8804DCE"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D35AC34" w14:textId="77777777" w:rsidR="004F00DE" w:rsidRDefault="00000000">
            <w:pPr>
              <w:keepNext/>
              <w:keepLines/>
              <w:spacing w:after="0" w:line="240" w:lineRule="auto"/>
              <w:jc w:val="center"/>
            </w:pPr>
            <w:r>
              <w:rPr>
                <w:b/>
                <w:sz w:val="18"/>
              </w:rPr>
              <w:t>Indeks (%)</w:t>
            </w:r>
          </w:p>
        </w:tc>
      </w:tr>
      <w:tr w:rsidR="004F00DE" w14:paraId="3B75B323" w14:textId="77777777">
        <w:tblPrEx>
          <w:tblCellMar>
            <w:top w:w="0" w:type="dxa"/>
            <w:bottom w:w="0" w:type="dxa"/>
          </w:tblCellMar>
        </w:tblPrEx>
        <w:trPr>
          <w:cantSplit/>
          <w:trHeight w:val="560"/>
        </w:trPr>
        <w:tc>
          <w:tcPr>
            <w:tcW w:w="700" w:type="dxa"/>
            <w:tcMar>
              <w:top w:w="0" w:type="dxa"/>
              <w:bottom w:w="0" w:type="dxa"/>
            </w:tcMar>
            <w:vAlign w:val="center"/>
          </w:tcPr>
          <w:p w14:paraId="482894C3" w14:textId="77777777" w:rsidR="004F00DE" w:rsidRDefault="00000000">
            <w:pPr>
              <w:keepNext/>
              <w:keepLines/>
              <w:spacing w:after="0" w:line="240" w:lineRule="auto"/>
            </w:pPr>
            <w:r>
              <w:rPr>
                <w:sz w:val="18"/>
              </w:rPr>
              <w:t>611</w:t>
            </w:r>
          </w:p>
        </w:tc>
        <w:tc>
          <w:tcPr>
            <w:tcW w:w="3180" w:type="dxa"/>
            <w:tcMar>
              <w:top w:w="0" w:type="dxa"/>
              <w:bottom w:w="0" w:type="dxa"/>
            </w:tcMar>
            <w:vAlign w:val="center"/>
          </w:tcPr>
          <w:p w14:paraId="57DFDD0C" w14:textId="77777777" w:rsidR="004F00DE" w:rsidRDefault="00000000">
            <w:pPr>
              <w:keepNext/>
              <w:keepLines/>
              <w:spacing w:after="0" w:line="240" w:lineRule="auto"/>
            </w:pPr>
            <w:r>
              <w:rPr>
                <w:sz w:val="18"/>
              </w:rPr>
              <w:t>Porez na dohodak (šifre 6111 do 6116 - 6117 - 6119)</w:t>
            </w:r>
          </w:p>
        </w:tc>
        <w:tc>
          <w:tcPr>
            <w:tcW w:w="700" w:type="dxa"/>
            <w:tcMar>
              <w:top w:w="0" w:type="dxa"/>
              <w:bottom w:w="0" w:type="dxa"/>
            </w:tcMar>
            <w:vAlign w:val="center"/>
          </w:tcPr>
          <w:p w14:paraId="422FF7E4" w14:textId="77777777" w:rsidR="004F00DE" w:rsidRDefault="00000000">
            <w:pPr>
              <w:keepNext/>
              <w:keepLines/>
              <w:spacing w:after="0" w:line="240" w:lineRule="auto"/>
            </w:pPr>
            <w:r>
              <w:rPr>
                <w:sz w:val="18"/>
              </w:rPr>
              <w:t>611</w:t>
            </w:r>
          </w:p>
        </w:tc>
        <w:tc>
          <w:tcPr>
            <w:tcW w:w="1860" w:type="dxa"/>
            <w:tcMar>
              <w:top w:w="0" w:type="dxa"/>
              <w:bottom w:w="0" w:type="dxa"/>
            </w:tcMar>
            <w:vAlign w:val="center"/>
          </w:tcPr>
          <w:p w14:paraId="4545BA33" w14:textId="77777777" w:rsidR="004F00DE" w:rsidRDefault="00000000">
            <w:pPr>
              <w:keepNext/>
              <w:keepLines/>
              <w:spacing w:after="0" w:line="240" w:lineRule="auto"/>
              <w:jc w:val="right"/>
            </w:pPr>
            <w:r>
              <w:rPr>
                <w:sz w:val="18"/>
              </w:rPr>
              <w:t>527.204,20</w:t>
            </w:r>
          </w:p>
        </w:tc>
        <w:tc>
          <w:tcPr>
            <w:tcW w:w="1860" w:type="dxa"/>
            <w:tcMar>
              <w:top w:w="0" w:type="dxa"/>
              <w:bottom w:w="0" w:type="dxa"/>
            </w:tcMar>
            <w:vAlign w:val="center"/>
          </w:tcPr>
          <w:p w14:paraId="1F04FE3C" w14:textId="77777777" w:rsidR="004F00DE" w:rsidRDefault="00000000">
            <w:pPr>
              <w:keepNext/>
              <w:keepLines/>
              <w:spacing w:after="0" w:line="240" w:lineRule="auto"/>
              <w:jc w:val="right"/>
            </w:pPr>
            <w:r>
              <w:rPr>
                <w:sz w:val="18"/>
              </w:rPr>
              <w:t>690.689,76</w:t>
            </w:r>
          </w:p>
        </w:tc>
        <w:tc>
          <w:tcPr>
            <w:tcW w:w="700" w:type="dxa"/>
            <w:tcMar>
              <w:top w:w="0" w:type="dxa"/>
              <w:bottom w:w="0" w:type="dxa"/>
            </w:tcMar>
            <w:vAlign w:val="center"/>
          </w:tcPr>
          <w:p w14:paraId="1D9A171F" w14:textId="77777777" w:rsidR="004F00DE" w:rsidRDefault="00000000">
            <w:pPr>
              <w:keepNext/>
              <w:keepLines/>
              <w:spacing w:after="0" w:line="240" w:lineRule="auto"/>
              <w:jc w:val="right"/>
            </w:pPr>
            <w:r>
              <w:rPr>
                <w:sz w:val="18"/>
              </w:rPr>
              <w:t>131,0</w:t>
            </w:r>
          </w:p>
        </w:tc>
      </w:tr>
    </w:tbl>
    <w:p w14:paraId="2D662C5E" w14:textId="77777777" w:rsidR="004F00DE" w:rsidRDefault="004F00DE">
      <w:pPr>
        <w:spacing w:after="0"/>
      </w:pPr>
    </w:p>
    <w:p w14:paraId="43C0E625" w14:textId="77777777" w:rsidR="004F00DE" w:rsidRDefault="00000000">
      <w:r>
        <w:lastRenderedPageBreak/>
        <w:t>Prihodi od poreza na dohodak bilježe rast od 31,0% u odnosu na prethodno razdoblje. Ovaj pozitivan trend izravna je posljedica općeg rasta bruto plaća i zaposlenosti na području općine, kao i lokalnih prilagodbi poreznih stopa nakon porezne reforme. Cjelokupni iznos ostvaren je kroz porez na dohodak od nesamostalnog rada (šifra 6111), dok ostali oblici oporezivanja dohotka (od kapitala, samostalnih djelatnosti) u ovom razdoblju nisu imali ostvarenja.</w:t>
      </w:r>
    </w:p>
    <w:p w14:paraId="5A49E4AB" w14:textId="77777777" w:rsidR="004F00DE" w:rsidRDefault="00000000">
      <w:r>
        <w:br/>
        <w:t> </w:t>
      </w:r>
    </w:p>
    <w:p w14:paraId="5FD65C0C" w14:textId="77777777" w:rsidR="004F00DE" w:rsidRDefault="004F00DE"/>
    <w:p w14:paraId="3D960FBA" w14:textId="77777777" w:rsidR="004F00DE" w:rsidRDefault="0000000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4E581E2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0E62478"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811D786"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F8617E8"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64FEC29"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323A24F"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9167A21" w14:textId="77777777" w:rsidR="004F00DE" w:rsidRDefault="00000000">
            <w:pPr>
              <w:keepNext/>
              <w:keepLines/>
              <w:spacing w:after="0" w:line="240" w:lineRule="auto"/>
              <w:jc w:val="center"/>
            </w:pPr>
            <w:r>
              <w:rPr>
                <w:b/>
                <w:sz w:val="18"/>
              </w:rPr>
              <w:t>Indeks (%)</w:t>
            </w:r>
          </w:p>
        </w:tc>
      </w:tr>
      <w:tr w:rsidR="004F00DE" w14:paraId="029DBF7E" w14:textId="77777777">
        <w:tblPrEx>
          <w:tblCellMar>
            <w:top w:w="0" w:type="dxa"/>
            <w:bottom w:w="0" w:type="dxa"/>
          </w:tblCellMar>
        </w:tblPrEx>
        <w:trPr>
          <w:cantSplit/>
          <w:trHeight w:val="560"/>
        </w:trPr>
        <w:tc>
          <w:tcPr>
            <w:tcW w:w="700" w:type="dxa"/>
            <w:tcMar>
              <w:top w:w="0" w:type="dxa"/>
              <w:bottom w:w="0" w:type="dxa"/>
            </w:tcMar>
            <w:vAlign w:val="center"/>
          </w:tcPr>
          <w:p w14:paraId="25889F2C" w14:textId="77777777" w:rsidR="004F00DE" w:rsidRDefault="00000000">
            <w:pPr>
              <w:keepNext/>
              <w:keepLines/>
              <w:spacing w:after="0" w:line="240" w:lineRule="auto"/>
            </w:pPr>
            <w:r>
              <w:rPr>
                <w:sz w:val="18"/>
              </w:rPr>
              <w:t>6131</w:t>
            </w:r>
          </w:p>
        </w:tc>
        <w:tc>
          <w:tcPr>
            <w:tcW w:w="3180" w:type="dxa"/>
            <w:tcMar>
              <w:top w:w="0" w:type="dxa"/>
              <w:bottom w:w="0" w:type="dxa"/>
            </w:tcMar>
            <w:vAlign w:val="center"/>
          </w:tcPr>
          <w:p w14:paraId="054F23E5" w14:textId="77777777" w:rsidR="004F00DE" w:rsidRDefault="00000000">
            <w:pPr>
              <w:keepNext/>
              <w:keepLines/>
              <w:spacing w:after="0" w:line="240" w:lineRule="auto"/>
            </w:pPr>
            <w:r>
              <w:rPr>
                <w:sz w:val="18"/>
              </w:rPr>
              <w:t>Stalni porezi na nepokretnu imovinu (zemlju, zgrade, kuće i ostalo)</w:t>
            </w:r>
          </w:p>
        </w:tc>
        <w:tc>
          <w:tcPr>
            <w:tcW w:w="700" w:type="dxa"/>
            <w:tcMar>
              <w:top w:w="0" w:type="dxa"/>
              <w:bottom w:w="0" w:type="dxa"/>
            </w:tcMar>
            <w:vAlign w:val="center"/>
          </w:tcPr>
          <w:p w14:paraId="4820B18D" w14:textId="77777777" w:rsidR="004F00DE" w:rsidRDefault="00000000">
            <w:pPr>
              <w:keepNext/>
              <w:keepLines/>
              <w:spacing w:after="0" w:line="240" w:lineRule="auto"/>
            </w:pPr>
            <w:r>
              <w:rPr>
                <w:sz w:val="18"/>
              </w:rPr>
              <w:t>6131</w:t>
            </w:r>
          </w:p>
        </w:tc>
        <w:tc>
          <w:tcPr>
            <w:tcW w:w="1860" w:type="dxa"/>
            <w:tcMar>
              <w:top w:w="0" w:type="dxa"/>
              <w:bottom w:w="0" w:type="dxa"/>
            </w:tcMar>
            <w:vAlign w:val="center"/>
          </w:tcPr>
          <w:p w14:paraId="29485241" w14:textId="77777777" w:rsidR="004F00DE" w:rsidRDefault="00000000">
            <w:pPr>
              <w:keepNext/>
              <w:keepLines/>
              <w:spacing w:after="0" w:line="240" w:lineRule="auto"/>
              <w:jc w:val="right"/>
            </w:pPr>
            <w:r>
              <w:rPr>
                <w:sz w:val="18"/>
              </w:rPr>
              <w:t>120,07</w:t>
            </w:r>
          </w:p>
        </w:tc>
        <w:tc>
          <w:tcPr>
            <w:tcW w:w="1860" w:type="dxa"/>
            <w:tcMar>
              <w:top w:w="0" w:type="dxa"/>
              <w:bottom w:w="0" w:type="dxa"/>
            </w:tcMar>
            <w:vAlign w:val="center"/>
          </w:tcPr>
          <w:p w14:paraId="56884DE5" w14:textId="77777777" w:rsidR="004F00DE" w:rsidRDefault="00000000">
            <w:pPr>
              <w:keepNext/>
              <w:keepLines/>
              <w:spacing w:after="0" w:line="240" w:lineRule="auto"/>
              <w:jc w:val="right"/>
            </w:pPr>
            <w:r>
              <w:rPr>
                <w:sz w:val="18"/>
              </w:rPr>
              <w:t>1.787,74</w:t>
            </w:r>
          </w:p>
        </w:tc>
        <w:tc>
          <w:tcPr>
            <w:tcW w:w="700" w:type="dxa"/>
            <w:tcMar>
              <w:top w:w="0" w:type="dxa"/>
              <w:bottom w:w="0" w:type="dxa"/>
            </w:tcMar>
            <w:vAlign w:val="center"/>
          </w:tcPr>
          <w:p w14:paraId="46213291" w14:textId="77777777" w:rsidR="004F00DE" w:rsidRDefault="00000000">
            <w:pPr>
              <w:keepNext/>
              <w:keepLines/>
              <w:spacing w:after="0" w:line="240" w:lineRule="auto"/>
              <w:jc w:val="right"/>
            </w:pPr>
            <w:r>
              <w:rPr>
                <w:sz w:val="18"/>
              </w:rPr>
              <w:t>1488,9</w:t>
            </w:r>
          </w:p>
        </w:tc>
      </w:tr>
    </w:tbl>
    <w:p w14:paraId="78C7FDF1" w14:textId="77777777" w:rsidR="004F00DE" w:rsidRDefault="004F00DE">
      <w:pPr>
        <w:spacing w:after="0"/>
      </w:pPr>
    </w:p>
    <w:p w14:paraId="2B65F719" w14:textId="77777777" w:rsidR="004F00DE" w:rsidRDefault="00000000">
      <w:r>
        <w:t>6131 (Stalni porezi na nepokretnu imovinu): Bilježi se izniman nominalni skok s 120,07 EUR na 1.787,74 EUR (Indeks: 1488,9). Ovaj porast rezultat je intenzivnijeg ažuriranja evidencija obveznika te pojačane naplate zaostalih obveza poreza na kuće za odmor.</w:t>
      </w:r>
    </w:p>
    <w:p w14:paraId="01C53DE5" w14:textId="77777777" w:rsidR="004F00DE" w:rsidRDefault="004F00DE"/>
    <w:p w14:paraId="06E43C6F" w14:textId="77777777" w:rsidR="004F00DE" w:rsidRDefault="0000000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4F9F57C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CEF1151"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A783A96"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16C8C3E"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C4D1B2F"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518D33B"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46C73B3" w14:textId="77777777" w:rsidR="004F00DE" w:rsidRDefault="00000000">
            <w:pPr>
              <w:keepNext/>
              <w:keepLines/>
              <w:spacing w:after="0" w:line="240" w:lineRule="auto"/>
              <w:jc w:val="center"/>
            </w:pPr>
            <w:r>
              <w:rPr>
                <w:b/>
                <w:sz w:val="18"/>
              </w:rPr>
              <w:t>Indeks (%)</w:t>
            </w:r>
          </w:p>
        </w:tc>
      </w:tr>
      <w:tr w:rsidR="004F00DE" w14:paraId="1FCFE275" w14:textId="77777777">
        <w:tblPrEx>
          <w:tblCellMar>
            <w:top w:w="0" w:type="dxa"/>
            <w:bottom w:w="0" w:type="dxa"/>
          </w:tblCellMar>
        </w:tblPrEx>
        <w:trPr>
          <w:cantSplit/>
          <w:trHeight w:val="560"/>
        </w:trPr>
        <w:tc>
          <w:tcPr>
            <w:tcW w:w="700" w:type="dxa"/>
            <w:tcMar>
              <w:top w:w="0" w:type="dxa"/>
              <w:bottom w:w="0" w:type="dxa"/>
            </w:tcMar>
            <w:vAlign w:val="center"/>
          </w:tcPr>
          <w:p w14:paraId="2EF6EDD2" w14:textId="77777777" w:rsidR="004F00DE" w:rsidRDefault="00000000">
            <w:pPr>
              <w:keepNext/>
              <w:keepLines/>
              <w:spacing w:after="0" w:line="240" w:lineRule="auto"/>
            </w:pPr>
            <w:r>
              <w:rPr>
                <w:sz w:val="18"/>
              </w:rPr>
              <w:t>6134</w:t>
            </w:r>
          </w:p>
        </w:tc>
        <w:tc>
          <w:tcPr>
            <w:tcW w:w="3180" w:type="dxa"/>
            <w:tcMar>
              <w:top w:w="0" w:type="dxa"/>
              <w:bottom w:w="0" w:type="dxa"/>
            </w:tcMar>
            <w:vAlign w:val="center"/>
          </w:tcPr>
          <w:p w14:paraId="520E4F2E" w14:textId="77777777" w:rsidR="004F00DE" w:rsidRDefault="00000000">
            <w:pPr>
              <w:keepNext/>
              <w:keepLines/>
              <w:spacing w:after="0" w:line="240" w:lineRule="auto"/>
            </w:pPr>
            <w:r>
              <w:rPr>
                <w:sz w:val="18"/>
              </w:rPr>
              <w:t>Povremeni porezi na imovinu</w:t>
            </w:r>
          </w:p>
        </w:tc>
        <w:tc>
          <w:tcPr>
            <w:tcW w:w="700" w:type="dxa"/>
            <w:tcMar>
              <w:top w:w="0" w:type="dxa"/>
              <w:bottom w:w="0" w:type="dxa"/>
            </w:tcMar>
            <w:vAlign w:val="center"/>
          </w:tcPr>
          <w:p w14:paraId="0A0072E7" w14:textId="77777777" w:rsidR="004F00DE" w:rsidRDefault="00000000">
            <w:pPr>
              <w:keepNext/>
              <w:keepLines/>
              <w:spacing w:after="0" w:line="240" w:lineRule="auto"/>
            </w:pPr>
            <w:r>
              <w:rPr>
                <w:sz w:val="18"/>
              </w:rPr>
              <w:t>6134</w:t>
            </w:r>
          </w:p>
        </w:tc>
        <w:tc>
          <w:tcPr>
            <w:tcW w:w="1860" w:type="dxa"/>
            <w:tcMar>
              <w:top w:w="0" w:type="dxa"/>
              <w:bottom w:w="0" w:type="dxa"/>
            </w:tcMar>
            <w:vAlign w:val="center"/>
          </w:tcPr>
          <w:p w14:paraId="4E44BD91" w14:textId="77777777" w:rsidR="004F00DE" w:rsidRDefault="00000000">
            <w:pPr>
              <w:keepNext/>
              <w:keepLines/>
              <w:spacing w:after="0" w:line="240" w:lineRule="auto"/>
              <w:jc w:val="right"/>
            </w:pPr>
            <w:r>
              <w:rPr>
                <w:sz w:val="18"/>
              </w:rPr>
              <w:t>22.857,60</w:t>
            </w:r>
          </w:p>
        </w:tc>
        <w:tc>
          <w:tcPr>
            <w:tcW w:w="1860" w:type="dxa"/>
            <w:tcMar>
              <w:top w:w="0" w:type="dxa"/>
              <w:bottom w:w="0" w:type="dxa"/>
            </w:tcMar>
            <w:vAlign w:val="center"/>
          </w:tcPr>
          <w:p w14:paraId="3E293F9D" w14:textId="77777777" w:rsidR="004F00DE" w:rsidRDefault="00000000">
            <w:pPr>
              <w:keepNext/>
              <w:keepLines/>
              <w:spacing w:after="0" w:line="240" w:lineRule="auto"/>
              <w:jc w:val="right"/>
            </w:pPr>
            <w:r>
              <w:rPr>
                <w:sz w:val="18"/>
              </w:rPr>
              <w:t>13.771,03</w:t>
            </w:r>
          </w:p>
        </w:tc>
        <w:tc>
          <w:tcPr>
            <w:tcW w:w="700" w:type="dxa"/>
            <w:tcMar>
              <w:top w:w="0" w:type="dxa"/>
              <w:bottom w:w="0" w:type="dxa"/>
            </w:tcMar>
            <w:vAlign w:val="center"/>
          </w:tcPr>
          <w:p w14:paraId="4F7A3F01" w14:textId="77777777" w:rsidR="004F00DE" w:rsidRDefault="00000000">
            <w:pPr>
              <w:keepNext/>
              <w:keepLines/>
              <w:spacing w:after="0" w:line="240" w:lineRule="auto"/>
              <w:jc w:val="right"/>
            </w:pPr>
            <w:r>
              <w:rPr>
                <w:sz w:val="18"/>
              </w:rPr>
              <w:t>60,2</w:t>
            </w:r>
          </w:p>
        </w:tc>
      </w:tr>
    </w:tbl>
    <w:p w14:paraId="052F54DC" w14:textId="77777777" w:rsidR="004F00DE" w:rsidRDefault="004F00DE">
      <w:pPr>
        <w:spacing w:after="0"/>
      </w:pPr>
    </w:p>
    <w:p w14:paraId="03D731CD" w14:textId="77777777" w:rsidR="004F00DE" w:rsidRDefault="00000000">
      <w:r>
        <w:t xml:space="preserve">6134 (Povremeni porezi na imovinu): Ova stavka, koja u naravi predstavlja porez na promet nekretnina, bilježi pad s 22.857,60 EUR na 13.771,03 EUR (Indeks: 60,2). Smanjenje prihoda za 39,8% izravna je posljedica manjeg broja ostvarenih kupoprodajnih transakcija na </w:t>
      </w:r>
      <w:proofErr w:type="spellStart"/>
      <w:r>
        <w:t>nekretninskom</w:t>
      </w:r>
      <w:proofErr w:type="spellEnd"/>
      <w:r>
        <w:t xml:space="preserve"> tržištu općine u tekućoj godini.</w:t>
      </w:r>
    </w:p>
    <w:p w14:paraId="719E2996" w14:textId="77777777" w:rsidR="004F00DE" w:rsidRDefault="004F00DE"/>
    <w:p w14:paraId="5BAE4E76" w14:textId="77777777" w:rsidR="004F00DE" w:rsidRDefault="0000000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14C558D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904DF28"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AF1D6A6"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AC48556"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03BDE5A"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3CDFFAF"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0D6A003" w14:textId="77777777" w:rsidR="004F00DE" w:rsidRDefault="00000000">
            <w:pPr>
              <w:keepNext/>
              <w:keepLines/>
              <w:spacing w:after="0" w:line="240" w:lineRule="auto"/>
              <w:jc w:val="center"/>
            </w:pPr>
            <w:r>
              <w:rPr>
                <w:b/>
                <w:sz w:val="18"/>
              </w:rPr>
              <w:t>Indeks (%)</w:t>
            </w:r>
          </w:p>
        </w:tc>
      </w:tr>
      <w:tr w:rsidR="004F00DE" w14:paraId="01FA3EC8" w14:textId="77777777">
        <w:tblPrEx>
          <w:tblCellMar>
            <w:top w:w="0" w:type="dxa"/>
            <w:bottom w:w="0" w:type="dxa"/>
          </w:tblCellMar>
        </w:tblPrEx>
        <w:trPr>
          <w:cantSplit/>
          <w:trHeight w:val="560"/>
        </w:trPr>
        <w:tc>
          <w:tcPr>
            <w:tcW w:w="700" w:type="dxa"/>
            <w:tcMar>
              <w:top w:w="0" w:type="dxa"/>
              <w:bottom w:w="0" w:type="dxa"/>
            </w:tcMar>
            <w:vAlign w:val="center"/>
          </w:tcPr>
          <w:p w14:paraId="71EE5ACA" w14:textId="77777777" w:rsidR="004F00DE" w:rsidRDefault="00000000">
            <w:pPr>
              <w:keepNext/>
              <w:keepLines/>
              <w:spacing w:after="0" w:line="240" w:lineRule="auto"/>
            </w:pPr>
            <w:r>
              <w:rPr>
                <w:sz w:val="18"/>
              </w:rPr>
              <w:t>614</w:t>
            </w:r>
          </w:p>
        </w:tc>
        <w:tc>
          <w:tcPr>
            <w:tcW w:w="3180" w:type="dxa"/>
            <w:tcMar>
              <w:top w:w="0" w:type="dxa"/>
              <w:bottom w:w="0" w:type="dxa"/>
            </w:tcMar>
            <w:vAlign w:val="center"/>
          </w:tcPr>
          <w:p w14:paraId="601DEF0B" w14:textId="77777777" w:rsidR="004F00DE" w:rsidRDefault="00000000">
            <w:pPr>
              <w:keepNext/>
              <w:keepLines/>
              <w:spacing w:after="0" w:line="240" w:lineRule="auto"/>
            </w:pPr>
            <w:r>
              <w:rPr>
                <w:sz w:val="18"/>
              </w:rPr>
              <w:t>Porezi na robu i usluge (šifre 6141 do 61476148)</w:t>
            </w:r>
          </w:p>
        </w:tc>
        <w:tc>
          <w:tcPr>
            <w:tcW w:w="700" w:type="dxa"/>
            <w:tcMar>
              <w:top w:w="0" w:type="dxa"/>
              <w:bottom w:w="0" w:type="dxa"/>
            </w:tcMar>
            <w:vAlign w:val="center"/>
          </w:tcPr>
          <w:p w14:paraId="776855FB" w14:textId="77777777" w:rsidR="004F00DE" w:rsidRDefault="00000000">
            <w:pPr>
              <w:keepNext/>
              <w:keepLines/>
              <w:spacing w:after="0" w:line="240" w:lineRule="auto"/>
            </w:pPr>
            <w:r>
              <w:rPr>
                <w:sz w:val="18"/>
              </w:rPr>
              <w:t>614</w:t>
            </w:r>
          </w:p>
        </w:tc>
        <w:tc>
          <w:tcPr>
            <w:tcW w:w="1860" w:type="dxa"/>
            <w:tcMar>
              <w:top w:w="0" w:type="dxa"/>
              <w:bottom w:w="0" w:type="dxa"/>
            </w:tcMar>
            <w:vAlign w:val="center"/>
          </w:tcPr>
          <w:p w14:paraId="78B767FB" w14:textId="77777777" w:rsidR="004F00DE" w:rsidRDefault="00000000">
            <w:pPr>
              <w:keepNext/>
              <w:keepLines/>
              <w:spacing w:after="0" w:line="240" w:lineRule="auto"/>
              <w:jc w:val="right"/>
            </w:pPr>
            <w:r>
              <w:rPr>
                <w:sz w:val="18"/>
              </w:rPr>
              <w:t>4.054,70</w:t>
            </w:r>
          </w:p>
        </w:tc>
        <w:tc>
          <w:tcPr>
            <w:tcW w:w="1860" w:type="dxa"/>
            <w:tcMar>
              <w:top w:w="0" w:type="dxa"/>
              <w:bottom w:w="0" w:type="dxa"/>
            </w:tcMar>
            <w:vAlign w:val="center"/>
          </w:tcPr>
          <w:p w14:paraId="2F1CF44E" w14:textId="77777777" w:rsidR="004F00DE" w:rsidRDefault="00000000">
            <w:pPr>
              <w:keepNext/>
              <w:keepLines/>
              <w:spacing w:after="0" w:line="240" w:lineRule="auto"/>
              <w:jc w:val="right"/>
            </w:pPr>
            <w:r>
              <w:rPr>
                <w:sz w:val="18"/>
              </w:rPr>
              <w:t>6.387,44</w:t>
            </w:r>
          </w:p>
        </w:tc>
        <w:tc>
          <w:tcPr>
            <w:tcW w:w="700" w:type="dxa"/>
            <w:tcMar>
              <w:top w:w="0" w:type="dxa"/>
              <w:bottom w:w="0" w:type="dxa"/>
            </w:tcMar>
            <w:vAlign w:val="center"/>
          </w:tcPr>
          <w:p w14:paraId="04D53260" w14:textId="77777777" w:rsidR="004F00DE" w:rsidRDefault="00000000">
            <w:pPr>
              <w:keepNext/>
              <w:keepLines/>
              <w:spacing w:after="0" w:line="240" w:lineRule="auto"/>
              <w:jc w:val="right"/>
            </w:pPr>
            <w:r>
              <w:rPr>
                <w:sz w:val="18"/>
              </w:rPr>
              <w:t>157,5</w:t>
            </w:r>
          </w:p>
        </w:tc>
      </w:tr>
    </w:tbl>
    <w:p w14:paraId="78473114" w14:textId="77777777" w:rsidR="004F00DE" w:rsidRDefault="004F00DE">
      <w:pPr>
        <w:spacing w:after="0"/>
      </w:pPr>
    </w:p>
    <w:p w14:paraId="5E32D5D6" w14:textId="77777777" w:rsidR="004F00DE" w:rsidRDefault="00000000">
      <w:r>
        <w:t xml:space="preserve">Prihodi u ovoj podskupini bilježe značajan rast od 57,5%. Cjelokupni iznos i uočeni rast ostvareni su isključivo kroz stavku 6142 (Porez na promet), u koju se ubraja i porez na potrošnju alkoholnih i bezalkoholnih pića u ugostiteljskim objektima. Povećanje priljeva s </w:t>
      </w:r>
      <w:r>
        <w:lastRenderedPageBreak/>
        <w:t>4.054,70 EUR na 6.387,44 EUR ukazuje na povećanu potrošnju i rast prometa unutar lokalnog ugostiteljskog i uslužnog sektora na području općine. Ostale stavke unutar ove skupine (PDV, trošarine, porezi na korištenje dobara) nemaju evidentiranih prometa.</w:t>
      </w:r>
    </w:p>
    <w:p w14:paraId="5F42502D" w14:textId="77777777" w:rsidR="004F00DE" w:rsidRDefault="00000000">
      <w:r>
        <w:br/>
        <w:t> </w:t>
      </w:r>
    </w:p>
    <w:p w14:paraId="0E0ABB99" w14:textId="77777777" w:rsidR="004F00DE" w:rsidRDefault="004F00DE"/>
    <w:p w14:paraId="4CCB899D" w14:textId="77777777" w:rsidR="004F00DE" w:rsidRDefault="0000000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2F53884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76B2C3E"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58D290E"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36CD275"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0D29A35"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A72DCF0"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392BC6E" w14:textId="77777777" w:rsidR="004F00DE" w:rsidRDefault="00000000">
            <w:pPr>
              <w:keepNext/>
              <w:keepLines/>
              <w:spacing w:after="0" w:line="240" w:lineRule="auto"/>
              <w:jc w:val="center"/>
            </w:pPr>
            <w:r>
              <w:rPr>
                <w:b/>
                <w:sz w:val="18"/>
              </w:rPr>
              <w:t>Indeks (%)</w:t>
            </w:r>
          </w:p>
        </w:tc>
      </w:tr>
      <w:tr w:rsidR="004F00DE" w14:paraId="4A5C3F50" w14:textId="77777777">
        <w:tblPrEx>
          <w:tblCellMar>
            <w:top w:w="0" w:type="dxa"/>
            <w:bottom w:w="0" w:type="dxa"/>
          </w:tblCellMar>
        </w:tblPrEx>
        <w:trPr>
          <w:cantSplit/>
          <w:trHeight w:val="560"/>
        </w:trPr>
        <w:tc>
          <w:tcPr>
            <w:tcW w:w="700" w:type="dxa"/>
            <w:tcMar>
              <w:top w:w="0" w:type="dxa"/>
              <w:bottom w:w="0" w:type="dxa"/>
            </w:tcMar>
            <w:vAlign w:val="center"/>
          </w:tcPr>
          <w:p w14:paraId="329ED33F" w14:textId="77777777" w:rsidR="004F00DE" w:rsidRDefault="00000000">
            <w:pPr>
              <w:keepNext/>
              <w:keepLines/>
              <w:spacing w:after="0" w:line="240" w:lineRule="auto"/>
            </w:pPr>
            <w:r>
              <w:rPr>
                <w:sz w:val="18"/>
              </w:rPr>
              <w:t>63</w:t>
            </w:r>
          </w:p>
        </w:tc>
        <w:tc>
          <w:tcPr>
            <w:tcW w:w="3180" w:type="dxa"/>
            <w:tcMar>
              <w:top w:w="0" w:type="dxa"/>
              <w:bottom w:w="0" w:type="dxa"/>
            </w:tcMar>
            <w:vAlign w:val="center"/>
          </w:tcPr>
          <w:p w14:paraId="121AE31E" w14:textId="77777777" w:rsidR="004F00DE" w:rsidRDefault="00000000">
            <w:pPr>
              <w:keepNext/>
              <w:keepLines/>
              <w:spacing w:after="0" w:line="240" w:lineRule="auto"/>
            </w:pPr>
            <w:r>
              <w:rPr>
                <w:sz w:val="18"/>
              </w:rPr>
              <w:t>Pomoći iz inozemstva i od subjekata unutar općeg proračuna (šifre 631+632+633+634+635+636+637+638+639)</w:t>
            </w:r>
          </w:p>
        </w:tc>
        <w:tc>
          <w:tcPr>
            <w:tcW w:w="700" w:type="dxa"/>
            <w:tcMar>
              <w:top w:w="0" w:type="dxa"/>
              <w:bottom w:w="0" w:type="dxa"/>
            </w:tcMar>
            <w:vAlign w:val="center"/>
          </w:tcPr>
          <w:p w14:paraId="2C87B776" w14:textId="77777777" w:rsidR="004F00DE" w:rsidRDefault="00000000">
            <w:pPr>
              <w:keepNext/>
              <w:keepLines/>
              <w:spacing w:after="0" w:line="240" w:lineRule="auto"/>
            </w:pPr>
            <w:r>
              <w:rPr>
                <w:sz w:val="18"/>
              </w:rPr>
              <w:t>63</w:t>
            </w:r>
          </w:p>
        </w:tc>
        <w:tc>
          <w:tcPr>
            <w:tcW w:w="1860" w:type="dxa"/>
            <w:tcMar>
              <w:top w:w="0" w:type="dxa"/>
              <w:bottom w:w="0" w:type="dxa"/>
            </w:tcMar>
            <w:vAlign w:val="center"/>
          </w:tcPr>
          <w:p w14:paraId="6D96013B" w14:textId="77777777" w:rsidR="004F00DE" w:rsidRDefault="00000000">
            <w:pPr>
              <w:keepNext/>
              <w:keepLines/>
              <w:spacing w:after="0" w:line="240" w:lineRule="auto"/>
              <w:jc w:val="right"/>
            </w:pPr>
            <w:r>
              <w:rPr>
                <w:sz w:val="18"/>
              </w:rPr>
              <w:t>1.041.827,47</w:t>
            </w:r>
          </w:p>
        </w:tc>
        <w:tc>
          <w:tcPr>
            <w:tcW w:w="1860" w:type="dxa"/>
            <w:tcMar>
              <w:top w:w="0" w:type="dxa"/>
              <w:bottom w:w="0" w:type="dxa"/>
            </w:tcMar>
            <w:vAlign w:val="center"/>
          </w:tcPr>
          <w:p w14:paraId="2EBA2CB2" w14:textId="77777777" w:rsidR="004F00DE" w:rsidRDefault="00000000">
            <w:pPr>
              <w:keepNext/>
              <w:keepLines/>
              <w:spacing w:after="0" w:line="240" w:lineRule="auto"/>
              <w:jc w:val="right"/>
            </w:pPr>
            <w:r>
              <w:rPr>
                <w:sz w:val="18"/>
              </w:rPr>
              <w:t>1.342.771,72</w:t>
            </w:r>
          </w:p>
        </w:tc>
        <w:tc>
          <w:tcPr>
            <w:tcW w:w="700" w:type="dxa"/>
            <w:tcMar>
              <w:top w:w="0" w:type="dxa"/>
              <w:bottom w:w="0" w:type="dxa"/>
            </w:tcMar>
            <w:vAlign w:val="center"/>
          </w:tcPr>
          <w:p w14:paraId="375170AC" w14:textId="77777777" w:rsidR="004F00DE" w:rsidRDefault="00000000">
            <w:pPr>
              <w:keepNext/>
              <w:keepLines/>
              <w:spacing w:after="0" w:line="240" w:lineRule="auto"/>
              <w:jc w:val="right"/>
            </w:pPr>
            <w:r>
              <w:rPr>
                <w:sz w:val="18"/>
              </w:rPr>
              <w:t>128,9</w:t>
            </w:r>
          </w:p>
        </w:tc>
      </w:tr>
    </w:tbl>
    <w:p w14:paraId="4FF5CF2E" w14:textId="77777777" w:rsidR="004F00DE" w:rsidRDefault="004F00DE">
      <w:pPr>
        <w:spacing w:after="0"/>
      </w:pPr>
    </w:p>
    <w:p w14:paraId="2419FFDD" w14:textId="77777777" w:rsidR="004F00DE" w:rsidRDefault="00000000">
      <w:r>
        <w:t>Unutar ukupno ostvarenih pomoći od 1.342.771,72 EUR, vidljivo je da proračun najveću stabilnost crpi iz dva dominantna izvora: državnih pomoći fiskalnog izravnanja (43,5% udjela u pomoći) te novougovorenih tekućih EU projekata (32,1% udjela u pomoći).</w:t>
      </w:r>
      <w:r>
        <w:br/>
        <w:t> </w:t>
      </w:r>
    </w:p>
    <w:p w14:paraId="14798732" w14:textId="77777777" w:rsidR="004F00DE" w:rsidRDefault="004F00DE"/>
    <w:p w14:paraId="15444EB3" w14:textId="77777777" w:rsidR="004F00DE" w:rsidRDefault="0000000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74461BE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88BF214"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BD2ED4A"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5E60BD2"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5604C41"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A5A5912"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717B9F7" w14:textId="77777777" w:rsidR="004F00DE" w:rsidRDefault="00000000">
            <w:pPr>
              <w:keepNext/>
              <w:keepLines/>
              <w:spacing w:after="0" w:line="240" w:lineRule="auto"/>
              <w:jc w:val="center"/>
            </w:pPr>
            <w:r>
              <w:rPr>
                <w:b/>
                <w:sz w:val="18"/>
              </w:rPr>
              <w:t>Indeks (%)</w:t>
            </w:r>
          </w:p>
        </w:tc>
      </w:tr>
      <w:tr w:rsidR="004F00DE" w14:paraId="1D7873AE" w14:textId="77777777">
        <w:tblPrEx>
          <w:tblCellMar>
            <w:top w:w="0" w:type="dxa"/>
            <w:bottom w:w="0" w:type="dxa"/>
          </w:tblCellMar>
        </w:tblPrEx>
        <w:trPr>
          <w:cantSplit/>
          <w:trHeight w:val="560"/>
        </w:trPr>
        <w:tc>
          <w:tcPr>
            <w:tcW w:w="700" w:type="dxa"/>
            <w:tcMar>
              <w:top w:w="0" w:type="dxa"/>
              <w:bottom w:w="0" w:type="dxa"/>
            </w:tcMar>
            <w:vAlign w:val="center"/>
          </w:tcPr>
          <w:p w14:paraId="40AA8C8C" w14:textId="77777777" w:rsidR="004F00DE" w:rsidRDefault="00000000">
            <w:pPr>
              <w:keepNext/>
              <w:keepLines/>
              <w:spacing w:after="0" w:line="240" w:lineRule="auto"/>
            </w:pPr>
            <w:r>
              <w:rPr>
                <w:sz w:val="18"/>
              </w:rPr>
              <w:t>6331</w:t>
            </w:r>
          </w:p>
        </w:tc>
        <w:tc>
          <w:tcPr>
            <w:tcW w:w="3180" w:type="dxa"/>
            <w:tcMar>
              <w:top w:w="0" w:type="dxa"/>
              <w:bottom w:w="0" w:type="dxa"/>
            </w:tcMar>
            <w:vAlign w:val="center"/>
          </w:tcPr>
          <w:p w14:paraId="69DE9FEA" w14:textId="77777777" w:rsidR="004F00DE" w:rsidRDefault="00000000">
            <w:pPr>
              <w:keepNext/>
              <w:keepLines/>
              <w:spacing w:after="0" w:line="240" w:lineRule="auto"/>
            </w:pPr>
            <w:r>
              <w:rPr>
                <w:sz w:val="18"/>
              </w:rPr>
              <w:t>Tekuće pomoći proračunu i izvanproračunskim korisnicima iz drugih proračuna</w:t>
            </w:r>
          </w:p>
        </w:tc>
        <w:tc>
          <w:tcPr>
            <w:tcW w:w="700" w:type="dxa"/>
            <w:tcMar>
              <w:top w:w="0" w:type="dxa"/>
              <w:bottom w:w="0" w:type="dxa"/>
            </w:tcMar>
            <w:vAlign w:val="center"/>
          </w:tcPr>
          <w:p w14:paraId="1CA9B1AC" w14:textId="77777777" w:rsidR="004F00DE" w:rsidRDefault="00000000">
            <w:pPr>
              <w:keepNext/>
              <w:keepLines/>
              <w:spacing w:after="0" w:line="240" w:lineRule="auto"/>
            </w:pPr>
            <w:r>
              <w:rPr>
                <w:sz w:val="18"/>
              </w:rPr>
              <w:t>6331</w:t>
            </w:r>
          </w:p>
        </w:tc>
        <w:tc>
          <w:tcPr>
            <w:tcW w:w="1860" w:type="dxa"/>
            <w:tcMar>
              <w:top w:w="0" w:type="dxa"/>
              <w:bottom w:w="0" w:type="dxa"/>
            </w:tcMar>
            <w:vAlign w:val="center"/>
          </w:tcPr>
          <w:p w14:paraId="3511C8E9" w14:textId="77777777" w:rsidR="004F00DE" w:rsidRDefault="00000000">
            <w:pPr>
              <w:keepNext/>
              <w:keepLines/>
              <w:spacing w:after="0" w:line="240" w:lineRule="auto"/>
              <w:jc w:val="right"/>
            </w:pPr>
            <w:r>
              <w:rPr>
                <w:sz w:val="18"/>
              </w:rPr>
              <w:t>237.665,49</w:t>
            </w:r>
          </w:p>
        </w:tc>
        <w:tc>
          <w:tcPr>
            <w:tcW w:w="1860" w:type="dxa"/>
            <w:tcMar>
              <w:top w:w="0" w:type="dxa"/>
              <w:bottom w:w="0" w:type="dxa"/>
            </w:tcMar>
            <w:vAlign w:val="center"/>
          </w:tcPr>
          <w:p w14:paraId="065559AE" w14:textId="77777777" w:rsidR="004F00DE" w:rsidRDefault="00000000">
            <w:pPr>
              <w:keepNext/>
              <w:keepLines/>
              <w:spacing w:after="0" w:line="240" w:lineRule="auto"/>
              <w:jc w:val="right"/>
            </w:pPr>
            <w:r>
              <w:rPr>
                <w:sz w:val="18"/>
              </w:rPr>
              <w:t>194.278,80</w:t>
            </w:r>
          </w:p>
        </w:tc>
        <w:tc>
          <w:tcPr>
            <w:tcW w:w="700" w:type="dxa"/>
            <w:tcMar>
              <w:top w:w="0" w:type="dxa"/>
              <w:bottom w:w="0" w:type="dxa"/>
            </w:tcMar>
            <w:vAlign w:val="center"/>
          </w:tcPr>
          <w:p w14:paraId="135E232F" w14:textId="77777777" w:rsidR="004F00DE" w:rsidRDefault="00000000">
            <w:pPr>
              <w:keepNext/>
              <w:keepLines/>
              <w:spacing w:after="0" w:line="240" w:lineRule="auto"/>
              <w:jc w:val="right"/>
            </w:pPr>
            <w:r>
              <w:rPr>
                <w:sz w:val="18"/>
              </w:rPr>
              <w:t>81,7</w:t>
            </w:r>
          </w:p>
        </w:tc>
      </w:tr>
    </w:tbl>
    <w:p w14:paraId="30FA9721" w14:textId="77777777" w:rsidR="004F00DE" w:rsidRDefault="004F00DE">
      <w:pPr>
        <w:spacing w:after="0"/>
      </w:pPr>
    </w:p>
    <w:p w14:paraId="18849A51" w14:textId="77777777" w:rsidR="004F00DE" w:rsidRDefault="00000000">
      <w:r>
        <w:t>6331 (Tekuće pomoći iz drugih proračuna): Ostvarene su u iznosu od 194.278,80 EUR (indeks 81,7). Ovi prihodi odnose se na tekuće sufinanciranje operativnih troškova, programa i funkcija općine te proračunskog korisnika (dječjeg vrtića) od strane županijskog ili državnog proračuna.</w:t>
      </w:r>
    </w:p>
    <w:p w14:paraId="3220DA49" w14:textId="77777777" w:rsidR="004F00DE" w:rsidRDefault="004F00DE"/>
    <w:p w14:paraId="3162F996" w14:textId="77777777" w:rsidR="004F00DE" w:rsidRDefault="00000000">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60381A9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D0DCBE1"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5534F27"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81071E4"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EE3928"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3137ACA"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D5A6743" w14:textId="77777777" w:rsidR="004F00DE" w:rsidRDefault="00000000">
            <w:pPr>
              <w:keepNext/>
              <w:keepLines/>
              <w:spacing w:after="0" w:line="240" w:lineRule="auto"/>
              <w:jc w:val="center"/>
            </w:pPr>
            <w:r>
              <w:rPr>
                <w:b/>
                <w:sz w:val="18"/>
              </w:rPr>
              <w:t>Indeks (%)</w:t>
            </w:r>
          </w:p>
        </w:tc>
      </w:tr>
      <w:tr w:rsidR="004F00DE" w14:paraId="3F01AE29" w14:textId="77777777">
        <w:tblPrEx>
          <w:tblCellMar>
            <w:top w:w="0" w:type="dxa"/>
            <w:bottom w:w="0" w:type="dxa"/>
          </w:tblCellMar>
        </w:tblPrEx>
        <w:trPr>
          <w:cantSplit/>
          <w:trHeight w:val="560"/>
        </w:trPr>
        <w:tc>
          <w:tcPr>
            <w:tcW w:w="700" w:type="dxa"/>
            <w:tcMar>
              <w:top w:w="0" w:type="dxa"/>
              <w:bottom w:w="0" w:type="dxa"/>
            </w:tcMar>
            <w:vAlign w:val="center"/>
          </w:tcPr>
          <w:p w14:paraId="6360842B" w14:textId="77777777" w:rsidR="004F00DE" w:rsidRDefault="00000000">
            <w:pPr>
              <w:keepNext/>
              <w:keepLines/>
              <w:spacing w:after="0" w:line="240" w:lineRule="auto"/>
            </w:pPr>
            <w:r>
              <w:rPr>
                <w:sz w:val="18"/>
              </w:rPr>
              <w:t>6332</w:t>
            </w:r>
          </w:p>
        </w:tc>
        <w:tc>
          <w:tcPr>
            <w:tcW w:w="3180" w:type="dxa"/>
            <w:tcMar>
              <w:top w:w="0" w:type="dxa"/>
              <w:bottom w:w="0" w:type="dxa"/>
            </w:tcMar>
            <w:vAlign w:val="center"/>
          </w:tcPr>
          <w:p w14:paraId="08BB4EC0" w14:textId="77777777" w:rsidR="004F00DE" w:rsidRDefault="00000000">
            <w:pPr>
              <w:keepNext/>
              <w:keepLines/>
              <w:spacing w:after="0" w:line="240" w:lineRule="auto"/>
            </w:pPr>
            <w:r>
              <w:rPr>
                <w:sz w:val="18"/>
              </w:rPr>
              <w:t>Kapitalne pomoći proračunu i izvanproračunskim korisnicima iz drugih proračuna</w:t>
            </w:r>
          </w:p>
        </w:tc>
        <w:tc>
          <w:tcPr>
            <w:tcW w:w="700" w:type="dxa"/>
            <w:tcMar>
              <w:top w:w="0" w:type="dxa"/>
              <w:bottom w:w="0" w:type="dxa"/>
            </w:tcMar>
            <w:vAlign w:val="center"/>
          </w:tcPr>
          <w:p w14:paraId="14C8C929" w14:textId="77777777" w:rsidR="004F00DE" w:rsidRDefault="00000000">
            <w:pPr>
              <w:keepNext/>
              <w:keepLines/>
              <w:spacing w:after="0" w:line="240" w:lineRule="auto"/>
            </w:pPr>
            <w:r>
              <w:rPr>
                <w:sz w:val="18"/>
              </w:rPr>
              <w:t>6332</w:t>
            </w:r>
          </w:p>
        </w:tc>
        <w:tc>
          <w:tcPr>
            <w:tcW w:w="1860" w:type="dxa"/>
            <w:tcMar>
              <w:top w:w="0" w:type="dxa"/>
              <w:bottom w:w="0" w:type="dxa"/>
            </w:tcMar>
            <w:vAlign w:val="center"/>
          </w:tcPr>
          <w:p w14:paraId="75D9E037" w14:textId="77777777" w:rsidR="004F00DE" w:rsidRDefault="00000000">
            <w:pPr>
              <w:keepNext/>
              <w:keepLines/>
              <w:spacing w:after="0" w:line="240" w:lineRule="auto"/>
              <w:jc w:val="right"/>
            </w:pPr>
            <w:r>
              <w:rPr>
                <w:sz w:val="18"/>
              </w:rPr>
              <w:t>300.000,00</w:t>
            </w:r>
          </w:p>
        </w:tc>
        <w:tc>
          <w:tcPr>
            <w:tcW w:w="1860" w:type="dxa"/>
            <w:tcMar>
              <w:top w:w="0" w:type="dxa"/>
              <w:bottom w:w="0" w:type="dxa"/>
            </w:tcMar>
            <w:vAlign w:val="center"/>
          </w:tcPr>
          <w:p w14:paraId="427B9245" w14:textId="77777777" w:rsidR="004F00DE" w:rsidRDefault="00000000">
            <w:pPr>
              <w:keepNext/>
              <w:keepLines/>
              <w:spacing w:after="0" w:line="240" w:lineRule="auto"/>
              <w:jc w:val="right"/>
            </w:pPr>
            <w:r>
              <w:rPr>
                <w:sz w:val="18"/>
              </w:rPr>
              <w:t>0,00</w:t>
            </w:r>
          </w:p>
        </w:tc>
        <w:tc>
          <w:tcPr>
            <w:tcW w:w="700" w:type="dxa"/>
            <w:tcMar>
              <w:top w:w="0" w:type="dxa"/>
              <w:bottom w:w="0" w:type="dxa"/>
            </w:tcMar>
            <w:vAlign w:val="center"/>
          </w:tcPr>
          <w:p w14:paraId="19A73750" w14:textId="77777777" w:rsidR="004F00DE" w:rsidRDefault="00000000">
            <w:pPr>
              <w:keepNext/>
              <w:keepLines/>
              <w:spacing w:after="0" w:line="240" w:lineRule="auto"/>
              <w:jc w:val="right"/>
            </w:pPr>
            <w:r>
              <w:rPr>
                <w:sz w:val="18"/>
              </w:rPr>
              <w:t>0</w:t>
            </w:r>
          </w:p>
        </w:tc>
      </w:tr>
    </w:tbl>
    <w:p w14:paraId="3E833A47" w14:textId="77777777" w:rsidR="004F00DE" w:rsidRDefault="004F00DE">
      <w:pPr>
        <w:spacing w:after="0"/>
      </w:pPr>
    </w:p>
    <w:p w14:paraId="4B5F9866" w14:textId="77777777" w:rsidR="004F00DE" w:rsidRDefault="00000000">
      <w:r>
        <w:t xml:space="preserve">6332 (Kapitalne pomoći iz drugih proračuna): U tekućoj godini bilježe ostvarenje od 0,00 EUR, dok su u prethodnoj godini iznosile 300.000,00 EUR. Ovaj izostanak prihoda primarni je razlog pada cijele podskupine 633, a ukazuje na završetak velikog kapitalnog projekta koji </w:t>
      </w:r>
      <w:r>
        <w:lastRenderedPageBreak/>
        <w:t>je u prethodnom razdoblju bio značajno sufinanciran iz državnog ili županijskog proračuna (primjerice, infrastrukturni radovi).</w:t>
      </w:r>
    </w:p>
    <w:p w14:paraId="2D665C65" w14:textId="77777777" w:rsidR="004F00DE" w:rsidRDefault="00000000">
      <w:r>
        <w:t> </w:t>
      </w:r>
    </w:p>
    <w:p w14:paraId="4AF35247" w14:textId="77777777" w:rsidR="004F00DE" w:rsidRDefault="00000000">
      <w:r>
        <w:br/>
      </w:r>
    </w:p>
    <w:p w14:paraId="73A8417C" w14:textId="77777777" w:rsidR="004F00DE" w:rsidRDefault="004F00DE"/>
    <w:p w14:paraId="18E52E21" w14:textId="77777777" w:rsidR="004F00DE" w:rsidRDefault="0000000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5EE0E5E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B277A09"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4818124"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743FBB3"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61BCFA8"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3FA1A67"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CD3A7FF" w14:textId="77777777" w:rsidR="004F00DE" w:rsidRDefault="00000000">
            <w:pPr>
              <w:keepNext/>
              <w:keepLines/>
              <w:spacing w:after="0" w:line="240" w:lineRule="auto"/>
              <w:jc w:val="center"/>
            </w:pPr>
            <w:r>
              <w:rPr>
                <w:b/>
                <w:sz w:val="18"/>
              </w:rPr>
              <w:t>Indeks (%)</w:t>
            </w:r>
          </w:p>
        </w:tc>
      </w:tr>
      <w:tr w:rsidR="004F00DE" w14:paraId="32F7470C" w14:textId="77777777">
        <w:tblPrEx>
          <w:tblCellMar>
            <w:top w:w="0" w:type="dxa"/>
            <w:bottom w:w="0" w:type="dxa"/>
          </w:tblCellMar>
        </w:tblPrEx>
        <w:trPr>
          <w:cantSplit/>
          <w:trHeight w:val="560"/>
        </w:trPr>
        <w:tc>
          <w:tcPr>
            <w:tcW w:w="700" w:type="dxa"/>
            <w:tcMar>
              <w:top w:w="0" w:type="dxa"/>
              <w:bottom w:w="0" w:type="dxa"/>
            </w:tcMar>
            <w:vAlign w:val="center"/>
          </w:tcPr>
          <w:p w14:paraId="74DFFFDE" w14:textId="77777777" w:rsidR="004F00DE" w:rsidRDefault="00000000">
            <w:pPr>
              <w:keepNext/>
              <w:keepLines/>
              <w:spacing w:after="0" w:line="240" w:lineRule="auto"/>
            </w:pPr>
            <w:r>
              <w:rPr>
                <w:sz w:val="18"/>
              </w:rPr>
              <w:t>6353</w:t>
            </w:r>
          </w:p>
        </w:tc>
        <w:tc>
          <w:tcPr>
            <w:tcW w:w="3180" w:type="dxa"/>
            <w:tcMar>
              <w:top w:w="0" w:type="dxa"/>
              <w:bottom w:w="0" w:type="dxa"/>
            </w:tcMar>
            <w:vAlign w:val="center"/>
          </w:tcPr>
          <w:p w14:paraId="5067CFA6" w14:textId="77777777" w:rsidR="004F00DE" w:rsidRDefault="00000000">
            <w:pPr>
              <w:keepNext/>
              <w:keepLines/>
              <w:spacing w:after="0" w:line="240" w:lineRule="auto"/>
            </w:pPr>
            <w:r>
              <w:rPr>
                <w:sz w:val="18"/>
              </w:rPr>
              <w:t>Pomoći fiskalnog izravnanja</w:t>
            </w:r>
          </w:p>
        </w:tc>
        <w:tc>
          <w:tcPr>
            <w:tcW w:w="700" w:type="dxa"/>
            <w:tcMar>
              <w:top w:w="0" w:type="dxa"/>
              <w:bottom w:w="0" w:type="dxa"/>
            </w:tcMar>
            <w:vAlign w:val="center"/>
          </w:tcPr>
          <w:p w14:paraId="3995F1A4" w14:textId="77777777" w:rsidR="004F00DE" w:rsidRDefault="00000000">
            <w:pPr>
              <w:keepNext/>
              <w:keepLines/>
              <w:spacing w:after="0" w:line="240" w:lineRule="auto"/>
            </w:pPr>
            <w:r>
              <w:rPr>
                <w:sz w:val="18"/>
              </w:rPr>
              <w:t>6353</w:t>
            </w:r>
          </w:p>
        </w:tc>
        <w:tc>
          <w:tcPr>
            <w:tcW w:w="1860" w:type="dxa"/>
            <w:tcMar>
              <w:top w:w="0" w:type="dxa"/>
              <w:bottom w:w="0" w:type="dxa"/>
            </w:tcMar>
            <w:vAlign w:val="center"/>
          </w:tcPr>
          <w:p w14:paraId="4863EE5A" w14:textId="77777777" w:rsidR="004F00DE" w:rsidRDefault="00000000">
            <w:pPr>
              <w:keepNext/>
              <w:keepLines/>
              <w:spacing w:after="0" w:line="240" w:lineRule="auto"/>
              <w:jc w:val="right"/>
            </w:pPr>
            <w:r>
              <w:rPr>
                <w:sz w:val="18"/>
              </w:rPr>
              <w:t>376.734,24</w:t>
            </w:r>
          </w:p>
        </w:tc>
        <w:tc>
          <w:tcPr>
            <w:tcW w:w="1860" w:type="dxa"/>
            <w:tcMar>
              <w:top w:w="0" w:type="dxa"/>
              <w:bottom w:w="0" w:type="dxa"/>
            </w:tcMar>
            <w:vAlign w:val="center"/>
          </w:tcPr>
          <w:p w14:paraId="3CBBE15D" w14:textId="77777777" w:rsidR="004F00DE" w:rsidRDefault="00000000">
            <w:pPr>
              <w:keepNext/>
              <w:keepLines/>
              <w:spacing w:after="0" w:line="240" w:lineRule="auto"/>
              <w:jc w:val="right"/>
            </w:pPr>
            <w:r>
              <w:rPr>
                <w:sz w:val="18"/>
              </w:rPr>
              <w:t>583.943,04</w:t>
            </w:r>
          </w:p>
        </w:tc>
        <w:tc>
          <w:tcPr>
            <w:tcW w:w="700" w:type="dxa"/>
            <w:tcMar>
              <w:top w:w="0" w:type="dxa"/>
              <w:bottom w:w="0" w:type="dxa"/>
            </w:tcMar>
            <w:vAlign w:val="center"/>
          </w:tcPr>
          <w:p w14:paraId="0EC1917E" w14:textId="77777777" w:rsidR="004F00DE" w:rsidRDefault="00000000">
            <w:pPr>
              <w:keepNext/>
              <w:keepLines/>
              <w:spacing w:after="0" w:line="240" w:lineRule="auto"/>
              <w:jc w:val="right"/>
            </w:pPr>
            <w:r>
              <w:rPr>
                <w:sz w:val="18"/>
              </w:rPr>
              <w:t>155,0</w:t>
            </w:r>
          </w:p>
        </w:tc>
      </w:tr>
    </w:tbl>
    <w:p w14:paraId="536D5AA5" w14:textId="77777777" w:rsidR="004F00DE" w:rsidRDefault="004F00DE">
      <w:pPr>
        <w:spacing w:after="0"/>
      </w:pPr>
    </w:p>
    <w:p w14:paraId="253B4A21" w14:textId="77777777" w:rsidR="004F00DE" w:rsidRDefault="00000000">
      <w:r>
        <w:t>Sredstva ostvarena iz državnog proračuna na ime Pomoći fiskalnog izravnanja (šifra 6353) bilježe snažan rast od 55,0% (povećanje za 207.208,80 EUR). Ova podskupina predstavlja ključni mehanizam stabilizacije lokalnog proračuna, a porast je rezultat zakonskih promjena u modelu raspodjele sredstava fiskalnog izravnanja te ima izravan utječe na povećanje opće likvidnosti općine. Na stavkama decentraliziranih funkcija (6351 i 6352) nema ostvarenja, jer općina nema te nadležnosti.</w:t>
      </w:r>
    </w:p>
    <w:p w14:paraId="6E9793D3" w14:textId="77777777" w:rsidR="004F00DE" w:rsidRDefault="00000000">
      <w:r>
        <w:br/>
        <w:t> </w:t>
      </w:r>
    </w:p>
    <w:p w14:paraId="480EFC90" w14:textId="77777777" w:rsidR="004F00DE" w:rsidRDefault="004F00DE"/>
    <w:p w14:paraId="01FC0459" w14:textId="77777777" w:rsidR="004F00DE" w:rsidRDefault="0000000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4810B33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C3F6A41"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7DC01A0"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E3748F0"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F61C05"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19DB6F8"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A81290C" w14:textId="77777777" w:rsidR="004F00DE" w:rsidRDefault="00000000">
            <w:pPr>
              <w:keepNext/>
              <w:keepLines/>
              <w:spacing w:after="0" w:line="240" w:lineRule="auto"/>
              <w:jc w:val="center"/>
            </w:pPr>
            <w:r>
              <w:rPr>
                <w:b/>
                <w:sz w:val="18"/>
              </w:rPr>
              <w:t>Indeks (%)</w:t>
            </w:r>
          </w:p>
        </w:tc>
      </w:tr>
      <w:tr w:rsidR="004F00DE" w14:paraId="6EF8C71D" w14:textId="77777777">
        <w:tblPrEx>
          <w:tblCellMar>
            <w:top w:w="0" w:type="dxa"/>
            <w:bottom w:w="0" w:type="dxa"/>
          </w:tblCellMar>
        </w:tblPrEx>
        <w:trPr>
          <w:cantSplit/>
          <w:trHeight w:val="560"/>
        </w:trPr>
        <w:tc>
          <w:tcPr>
            <w:tcW w:w="700" w:type="dxa"/>
            <w:tcMar>
              <w:top w:w="0" w:type="dxa"/>
              <w:bottom w:w="0" w:type="dxa"/>
            </w:tcMar>
            <w:vAlign w:val="center"/>
          </w:tcPr>
          <w:p w14:paraId="43B7F037" w14:textId="77777777" w:rsidR="004F00DE" w:rsidRDefault="00000000">
            <w:pPr>
              <w:keepNext/>
              <w:keepLines/>
              <w:spacing w:after="0" w:line="240" w:lineRule="auto"/>
            </w:pPr>
            <w:r>
              <w:rPr>
                <w:sz w:val="18"/>
              </w:rPr>
              <w:t>6361</w:t>
            </w:r>
          </w:p>
        </w:tc>
        <w:tc>
          <w:tcPr>
            <w:tcW w:w="3180" w:type="dxa"/>
            <w:tcMar>
              <w:top w:w="0" w:type="dxa"/>
              <w:bottom w:w="0" w:type="dxa"/>
            </w:tcMar>
            <w:vAlign w:val="center"/>
          </w:tcPr>
          <w:p w14:paraId="02874068" w14:textId="77777777" w:rsidR="004F00DE" w:rsidRDefault="00000000">
            <w:pPr>
              <w:keepNext/>
              <w:keepLines/>
              <w:spacing w:after="0" w:line="240" w:lineRule="auto"/>
            </w:pPr>
            <w:r>
              <w:rPr>
                <w:sz w:val="18"/>
              </w:rPr>
              <w:t>Tekuće pomoći proračunskim korisnicima iz proračuna koji im nije nadležan</w:t>
            </w:r>
          </w:p>
        </w:tc>
        <w:tc>
          <w:tcPr>
            <w:tcW w:w="700" w:type="dxa"/>
            <w:tcMar>
              <w:top w:w="0" w:type="dxa"/>
              <w:bottom w:w="0" w:type="dxa"/>
            </w:tcMar>
            <w:vAlign w:val="center"/>
          </w:tcPr>
          <w:p w14:paraId="19BE81C4" w14:textId="77777777" w:rsidR="004F00DE" w:rsidRDefault="00000000">
            <w:pPr>
              <w:keepNext/>
              <w:keepLines/>
              <w:spacing w:after="0" w:line="240" w:lineRule="auto"/>
            </w:pPr>
            <w:r>
              <w:rPr>
                <w:sz w:val="18"/>
              </w:rPr>
              <w:t>6361</w:t>
            </w:r>
          </w:p>
        </w:tc>
        <w:tc>
          <w:tcPr>
            <w:tcW w:w="1860" w:type="dxa"/>
            <w:tcMar>
              <w:top w:w="0" w:type="dxa"/>
              <w:bottom w:w="0" w:type="dxa"/>
            </w:tcMar>
            <w:vAlign w:val="center"/>
          </w:tcPr>
          <w:p w14:paraId="3C850795" w14:textId="77777777" w:rsidR="004F00DE" w:rsidRDefault="00000000">
            <w:pPr>
              <w:keepNext/>
              <w:keepLines/>
              <w:spacing w:after="0" w:line="240" w:lineRule="auto"/>
              <w:jc w:val="right"/>
            </w:pPr>
            <w:r>
              <w:rPr>
                <w:sz w:val="18"/>
              </w:rPr>
              <w:t>113.387,14</w:t>
            </w:r>
          </w:p>
        </w:tc>
        <w:tc>
          <w:tcPr>
            <w:tcW w:w="1860" w:type="dxa"/>
            <w:tcMar>
              <w:top w:w="0" w:type="dxa"/>
              <w:bottom w:w="0" w:type="dxa"/>
            </w:tcMar>
            <w:vAlign w:val="center"/>
          </w:tcPr>
          <w:p w14:paraId="5680C5A1" w14:textId="77777777" w:rsidR="004F00DE" w:rsidRDefault="00000000">
            <w:pPr>
              <w:keepNext/>
              <w:keepLines/>
              <w:spacing w:after="0" w:line="240" w:lineRule="auto"/>
              <w:jc w:val="right"/>
            </w:pPr>
            <w:r>
              <w:rPr>
                <w:sz w:val="18"/>
              </w:rPr>
              <w:t>133.174,68</w:t>
            </w:r>
          </w:p>
        </w:tc>
        <w:tc>
          <w:tcPr>
            <w:tcW w:w="700" w:type="dxa"/>
            <w:tcMar>
              <w:top w:w="0" w:type="dxa"/>
              <w:bottom w:w="0" w:type="dxa"/>
            </w:tcMar>
            <w:vAlign w:val="center"/>
          </w:tcPr>
          <w:p w14:paraId="252A9DE9" w14:textId="77777777" w:rsidR="004F00DE" w:rsidRDefault="00000000">
            <w:pPr>
              <w:keepNext/>
              <w:keepLines/>
              <w:spacing w:after="0" w:line="240" w:lineRule="auto"/>
              <w:jc w:val="right"/>
            </w:pPr>
            <w:r>
              <w:rPr>
                <w:sz w:val="18"/>
              </w:rPr>
              <w:t>117,5</w:t>
            </w:r>
          </w:p>
        </w:tc>
      </w:tr>
    </w:tbl>
    <w:p w14:paraId="58FB8AB6" w14:textId="77777777" w:rsidR="004F00DE" w:rsidRDefault="004F00DE">
      <w:pPr>
        <w:spacing w:after="0"/>
      </w:pPr>
    </w:p>
    <w:p w14:paraId="4505469A" w14:textId="77777777" w:rsidR="004F00DE" w:rsidRDefault="00000000">
      <w:r>
        <w:t>Bilježi se rast od 17,5% na stavci 6361 (Tekuće pomoći proračunskim korisnicima). Ova sredstva se u konsolidiranom izvještaju primarno odnose na uplate koje Dječji vrtić „Ivančica“ ostvaruje iz proračuna drugih jedinica lokalne samouprave (susjednih općina) na ime sufinanciranja ekonomske cijene smještaja za djecu s njihovih područja, kao i na namjenska sredstva ministarstava za provođenje predškolske djelatnosti.</w:t>
      </w:r>
    </w:p>
    <w:p w14:paraId="76725DA8" w14:textId="77777777" w:rsidR="004F00DE" w:rsidRDefault="00000000">
      <w:r>
        <w:br/>
        <w:t> </w:t>
      </w:r>
    </w:p>
    <w:p w14:paraId="1C7FDC76" w14:textId="77777777" w:rsidR="004F00DE" w:rsidRDefault="004F00DE"/>
    <w:p w14:paraId="70395A07" w14:textId="77777777" w:rsidR="004F00DE" w:rsidRDefault="00000000">
      <w:pPr>
        <w:keepNext/>
        <w:spacing w:line="240" w:lineRule="auto"/>
        <w:jc w:val="center"/>
      </w:pPr>
      <w:r>
        <w:rPr>
          <w:sz w:val="28"/>
        </w:rPr>
        <w:lastRenderedPageBreak/>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51E5548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33FC377"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03A8F10"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18F22B2"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B32BDE2"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4AB824A"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2B20137" w14:textId="77777777" w:rsidR="004F00DE" w:rsidRDefault="00000000">
            <w:pPr>
              <w:keepNext/>
              <w:keepLines/>
              <w:spacing w:after="0" w:line="240" w:lineRule="auto"/>
              <w:jc w:val="center"/>
            </w:pPr>
            <w:r>
              <w:rPr>
                <w:b/>
                <w:sz w:val="18"/>
              </w:rPr>
              <w:t>Indeks (%)</w:t>
            </w:r>
          </w:p>
        </w:tc>
      </w:tr>
      <w:tr w:rsidR="004F00DE" w14:paraId="0C6B6EC7" w14:textId="77777777">
        <w:tblPrEx>
          <w:tblCellMar>
            <w:top w:w="0" w:type="dxa"/>
            <w:bottom w:w="0" w:type="dxa"/>
          </w:tblCellMar>
        </w:tblPrEx>
        <w:trPr>
          <w:cantSplit/>
          <w:trHeight w:val="560"/>
        </w:trPr>
        <w:tc>
          <w:tcPr>
            <w:tcW w:w="700" w:type="dxa"/>
            <w:tcMar>
              <w:top w:w="0" w:type="dxa"/>
              <w:bottom w:w="0" w:type="dxa"/>
            </w:tcMar>
            <w:vAlign w:val="center"/>
          </w:tcPr>
          <w:p w14:paraId="65E885B3" w14:textId="77777777" w:rsidR="004F00DE" w:rsidRDefault="00000000">
            <w:pPr>
              <w:keepNext/>
              <w:keepLines/>
              <w:spacing w:after="0" w:line="240" w:lineRule="auto"/>
            </w:pPr>
            <w:r>
              <w:rPr>
                <w:sz w:val="18"/>
              </w:rPr>
              <w:t>6381</w:t>
            </w:r>
          </w:p>
        </w:tc>
        <w:tc>
          <w:tcPr>
            <w:tcW w:w="3180" w:type="dxa"/>
            <w:tcMar>
              <w:top w:w="0" w:type="dxa"/>
              <w:bottom w:w="0" w:type="dxa"/>
            </w:tcMar>
            <w:vAlign w:val="center"/>
          </w:tcPr>
          <w:p w14:paraId="245E08E2" w14:textId="77777777" w:rsidR="004F00DE" w:rsidRDefault="00000000">
            <w:pPr>
              <w:keepNext/>
              <w:keepLines/>
              <w:spacing w:after="0" w:line="240" w:lineRule="auto"/>
            </w:pPr>
            <w:r>
              <w:rPr>
                <w:sz w:val="18"/>
              </w:rPr>
              <w:t>Tekuće pomoći temeljem prijenosa EU sredstava</w:t>
            </w:r>
          </w:p>
        </w:tc>
        <w:tc>
          <w:tcPr>
            <w:tcW w:w="700" w:type="dxa"/>
            <w:tcMar>
              <w:top w:w="0" w:type="dxa"/>
              <w:bottom w:w="0" w:type="dxa"/>
            </w:tcMar>
            <w:vAlign w:val="center"/>
          </w:tcPr>
          <w:p w14:paraId="46878C4F" w14:textId="77777777" w:rsidR="004F00DE" w:rsidRDefault="00000000">
            <w:pPr>
              <w:keepNext/>
              <w:keepLines/>
              <w:spacing w:after="0" w:line="240" w:lineRule="auto"/>
            </w:pPr>
            <w:r>
              <w:rPr>
                <w:sz w:val="18"/>
              </w:rPr>
              <w:t>6381</w:t>
            </w:r>
          </w:p>
        </w:tc>
        <w:tc>
          <w:tcPr>
            <w:tcW w:w="1860" w:type="dxa"/>
            <w:tcMar>
              <w:top w:w="0" w:type="dxa"/>
              <w:bottom w:w="0" w:type="dxa"/>
            </w:tcMar>
            <w:vAlign w:val="center"/>
          </w:tcPr>
          <w:p w14:paraId="591E941B" w14:textId="77777777" w:rsidR="004F00DE" w:rsidRDefault="00000000">
            <w:pPr>
              <w:keepNext/>
              <w:keepLines/>
              <w:spacing w:after="0" w:line="240" w:lineRule="auto"/>
              <w:jc w:val="right"/>
            </w:pPr>
            <w:r>
              <w:rPr>
                <w:sz w:val="18"/>
              </w:rPr>
              <w:t>0,00</w:t>
            </w:r>
          </w:p>
        </w:tc>
        <w:tc>
          <w:tcPr>
            <w:tcW w:w="1860" w:type="dxa"/>
            <w:tcMar>
              <w:top w:w="0" w:type="dxa"/>
              <w:bottom w:w="0" w:type="dxa"/>
            </w:tcMar>
            <w:vAlign w:val="center"/>
          </w:tcPr>
          <w:p w14:paraId="0524AEBF" w14:textId="77777777" w:rsidR="004F00DE" w:rsidRDefault="00000000">
            <w:pPr>
              <w:keepNext/>
              <w:keepLines/>
              <w:spacing w:after="0" w:line="240" w:lineRule="auto"/>
              <w:jc w:val="right"/>
            </w:pPr>
            <w:r>
              <w:rPr>
                <w:sz w:val="18"/>
              </w:rPr>
              <w:t>431.375,20</w:t>
            </w:r>
          </w:p>
        </w:tc>
        <w:tc>
          <w:tcPr>
            <w:tcW w:w="700" w:type="dxa"/>
            <w:tcMar>
              <w:top w:w="0" w:type="dxa"/>
              <w:bottom w:w="0" w:type="dxa"/>
            </w:tcMar>
            <w:vAlign w:val="center"/>
          </w:tcPr>
          <w:p w14:paraId="6B508E2E" w14:textId="77777777" w:rsidR="004F00DE" w:rsidRDefault="00000000">
            <w:pPr>
              <w:keepNext/>
              <w:keepLines/>
              <w:spacing w:after="0" w:line="240" w:lineRule="auto"/>
              <w:jc w:val="right"/>
            </w:pPr>
            <w:r>
              <w:rPr>
                <w:sz w:val="18"/>
              </w:rPr>
              <w:t>-</w:t>
            </w:r>
          </w:p>
        </w:tc>
      </w:tr>
    </w:tbl>
    <w:p w14:paraId="108589B5" w14:textId="77777777" w:rsidR="004F00DE" w:rsidRDefault="004F00DE">
      <w:pPr>
        <w:spacing w:after="0"/>
      </w:pPr>
    </w:p>
    <w:p w14:paraId="6E00AE2E" w14:textId="77777777" w:rsidR="004F00DE" w:rsidRDefault="00000000">
      <w:r>
        <w:t>U izvještajnom razdoblju ostvaren je značajan priljev od 431.375,20 EUR isključivo na stavci 6381 (Tekuće pomoći temeljem prijenosa EU sredstava). Budući da u prethodnoj godini nije bilo prometa, ova stavka predstavlja novi i iznimno važan izvor financiranja. Sredstva se odnose na tekuće projekte sufinancirane iz fondova Europske unije (primjerice, provođenje programa zapošljavanja unutar projekta "Zaželi").</w:t>
      </w:r>
    </w:p>
    <w:p w14:paraId="2B271B37" w14:textId="77777777" w:rsidR="004F00DE" w:rsidRDefault="004F00DE"/>
    <w:p w14:paraId="164BD43D" w14:textId="77777777" w:rsidR="004F00DE" w:rsidRDefault="00000000">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74D63D1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619F808"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D4D3CDF"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7251B7D"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59C7A80"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F147683"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F135CA7" w14:textId="77777777" w:rsidR="004F00DE" w:rsidRDefault="00000000">
            <w:pPr>
              <w:keepNext/>
              <w:keepLines/>
              <w:spacing w:after="0" w:line="240" w:lineRule="auto"/>
              <w:jc w:val="center"/>
            </w:pPr>
            <w:r>
              <w:rPr>
                <w:b/>
                <w:sz w:val="18"/>
              </w:rPr>
              <w:t>Indeks (%)</w:t>
            </w:r>
          </w:p>
        </w:tc>
      </w:tr>
      <w:tr w:rsidR="004F00DE" w14:paraId="3D836BE9" w14:textId="77777777">
        <w:tblPrEx>
          <w:tblCellMar>
            <w:top w:w="0" w:type="dxa"/>
            <w:bottom w:w="0" w:type="dxa"/>
          </w:tblCellMar>
        </w:tblPrEx>
        <w:trPr>
          <w:cantSplit/>
          <w:trHeight w:val="560"/>
        </w:trPr>
        <w:tc>
          <w:tcPr>
            <w:tcW w:w="700" w:type="dxa"/>
            <w:tcMar>
              <w:top w:w="0" w:type="dxa"/>
              <w:bottom w:w="0" w:type="dxa"/>
            </w:tcMar>
            <w:vAlign w:val="center"/>
          </w:tcPr>
          <w:p w14:paraId="59F1C38A" w14:textId="77777777" w:rsidR="004F00DE" w:rsidRDefault="00000000">
            <w:pPr>
              <w:keepNext/>
              <w:keepLines/>
              <w:spacing w:after="0" w:line="240" w:lineRule="auto"/>
            </w:pPr>
            <w:r>
              <w:rPr>
                <w:sz w:val="18"/>
              </w:rPr>
              <w:t>641</w:t>
            </w:r>
          </w:p>
        </w:tc>
        <w:tc>
          <w:tcPr>
            <w:tcW w:w="3180" w:type="dxa"/>
            <w:tcMar>
              <w:top w:w="0" w:type="dxa"/>
              <w:bottom w:w="0" w:type="dxa"/>
            </w:tcMar>
            <w:vAlign w:val="center"/>
          </w:tcPr>
          <w:p w14:paraId="2AE76378" w14:textId="77777777" w:rsidR="004F00DE" w:rsidRDefault="00000000">
            <w:pPr>
              <w:keepNext/>
              <w:keepLines/>
              <w:spacing w:after="0" w:line="240" w:lineRule="auto"/>
            </w:pPr>
            <w:r>
              <w:rPr>
                <w:sz w:val="18"/>
              </w:rPr>
              <w:t>Prihodi od financijske imovine (šifre 6412 do 6419)</w:t>
            </w:r>
          </w:p>
        </w:tc>
        <w:tc>
          <w:tcPr>
            <w:tcW w:w="700" w:type="dxa"/>
            <w:tcMar>
              <w:top w:w="0" w:type="dxa"/>
              <w:bottom w:w="0" w:type="dxa"/>
            </w:tcMar>
            <w:vAlign w:val="center"/>
          </w:tcPr>
          <w:p w14:paraId="09DFC05F" w14:textId="77777777" w:rsidR="004F00DE" w:rsidRDefault="00000000">
            <w:pPr>
              <w:keepNext/>
              <w:keepLines/>
              <w:spacing w:after="0" w:line="240" w:lineRule="auto"/>
            </w:pPr>
            <w:r>
              <w:rPr>
                <w:sz w:val="18"/>
              </w:rPr>
              <w:t>641</w:t>
            </w:r>
          </w:p>
        </w:tc>
        <w:tc>
          <w:tcPr>
            <w:tcW w:w="1860" w:type="dxa"/>
            <w:tcMar>
              <w:top w:w="0" w:type="dxa"/>
              <w:bottom w:w="0" w:type="dxa"/>
            </w:tcMar>
            <w:vAlign w:val="center"/>
          </w:tcPr>
          <w:p w14:paraId="67E3C4D1" w14:textId="77777777" w:rsidR="004F00DE" w:rsidRDefault="00000000">
            <w:pPr>
              <w:keepNext/>
              <w:keepLines/>
              <w:spacing w:after="0" w:line="240" w:lineRule="auto"/>
              <w:jc w:val="right"/>
            </w:pPr>
            <w:r>
              <w:rPr>
                <w:sz w:val="18"/>
              </w:rPr>
              <w:t>4,43</w:t>
            </w:r>
          </w:p>
        </w:tc>
        <w:tc>
          <w:tcPr>
            <w:tcW w:w="1860" w:type="dxa"/>
            <w:tcMar>
              <w:top w:w="0" w:type="dxa"/>
              <w:bottom w:w="0" w:type="dxa"/>
            </w:tcMar>
            <w:vAlign w:val="center"/>
          </w:tcPr>
          <w:p w14:paraId="28026AA2" w14:textId="77777777" w:rsidR="004F00DE" w:rsidRDefault="00000000">
            <w:pPr>
              <w:keepNext/>
              <w:keepLines/>
              <w:spacing w:after="0" w:line="240" w:lineRule="auto"/>
              <w:jc w:val="right"/>
            </w:pPr>
            <w:r>
              <w:rPr>
                <w:sz w:val="18"/>
              </w:rPr>
              <w:t>0,15</w:t>
            </w:r>
          </w:p>
        </w:tc>
        <w:tc>
          <w:tcPr>
            <w:tcW w:w="700" w:type="dxa"/>
            <w:tcMar>
              <w:top w:w="0" w:type="dxa"/>
              <w:bottom w:w="0" w:type="dxa"/>
            </w:tcMar>
            <w:vAlign w:val="center"/>
          </w:tcPr>
          <w:p w14:paraId="7FC1811F" w14:textId="77777777" w:rsidR="004F00DE" w:rsidRDefault="00000000">
            <w:pPr>
              <w:keepNext/>
              <w:keepLines/>
              <w:spacing w:after="0" w:line="240" w:lineRule="auto"/>
              <w:jc w:val="right"/>
            </w:pPr>
            <w:r>
              <w:rPr>
                <w:sz w:val="18"/>
              </w:rPr>
              <w:t>3,4</w:t>
            </w:r>
          </w:p>
        </w:tc>
      </w:tr>
    </w:tbl>
    <w:p w14:paraId="75CFA7FA" w14:textId="77777777" w:rsidR="004F00DE" w:rsidRDefault="004F00DE">
      <w:pPr>
        <w:spacing w:after="0"/>
      </w:pPr>
    </w:p>
    <w:p w14:paraId="3A6C15F6" w14:textId="77777777" w:rsidR="004F00DE" w:rsidRDefault="00000000">
      <w:r>
        <w:t>Prihodi od financijske imovine su zanemarivi i iznose svega 0,15 EUR. Ostvareni su isključivo na stavci 6413 (Kamate na oročena sredstva i depozite po viđenju). Pad u odnosu na prethodnu godinu uzrokovan je i izostankom prihoda od pozitivnih tečajnih razlika (šifra 6415), koje su u ranijem razdoblju iznosile 4,14 EUR. Ostale stavke poput dividendi (6416) i udjela u dobiti (6417) nemaju prometa.</w:t>
      </w:r>
    </w:p>
    <w:p w14:paraId="5F9346D2" w14:textId="77777777" w:rsidR="004F00DE" w:rsidRDefault="004F00DE"/>
    <w:p w14:paraId="3010D8EE" w14:textId="77777777" w:rsidR="004F00DE" w:rsidRDefault="00000000">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5D5EB4A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15EF8DB"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37DAD99"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779775D"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9E4E7C7"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D9C9196"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A8A0E98" w14:textId="77777777" w:rsidR="004F00DE" w:rsidRDefault="00000000">
            <w:pPr>
              <w:keepNext/>
              <w:keepLines/>
              <w:spacing w:after="0" w:line="240" w:lineRule="auto"/>
              <w:jc w:val="center"/>
            </w:pPr>
            <w:r>
              <w:rPr>
                <w:b/>
                <w:sz w:val="18"/>
              </w:rPr>
              <w:t>Indeks (%)</w:t>
            </w:r>
          </w:p>
        </w:tc>
      </w:tr>
      <w:tr w:rsidR="004F00DE" w14:paraId="49C2F4D7" w14:textId="77777777">
        <w:tblPrEx>
          <w:tblCellMar>
            <w:top w:w="0" w:type="dxa"/>
            <w:bottom w:w="0" w:type="dxa"/>
          </w:tblCellMar>
        </w:tblPrEx>
        <w:trPr>
          <w:cantSplit/>
          <w:trHeight w:val="560"/>
        </w:trPr>
        <w:tc>
          <w:tcPr>
            <w:tcW w:w="700" w:type="dxa"/>
            <w:tcMar>
              <w:top w:w="0" w:type="dxa"/>
              <w:bottom w:w="0" w:type="dxa"/>
            </w:tcMar>
            <w:vAlign w:val="center"/>
          </w:tcPr>
          <w:p w14:paraId="15459043" w14:textId="77777777" w:rsidR="004F00DE" w:rsidRDefault="00000000">
            <w:pPr>
              <w:keepNext/>
              <w:keepLines/>
              <w:spacing w:after="0" w:line="240" w:lineRule="auto"/>
            </w:pPr>
            <w:r>
              <w:rPr>
                <w:sz w:val="18"/>
              </w:rPr>
              <w:t>6421</w:t>
            </w:r>
          </w:p>
        </w:tc>
        <w:tc>
          <w:tcPr>
            <w:tcW w:w="3180" w:type="dxa"/>
            <w:tcMar>
              <w:top w:w="0" w:type="dxa"/>
              <w:bottom w:w="0" w:type="dxa"/>
            </w:tcMar>
            <w:vAlign w:val="center"/>
          </w:tcPr>
          <w:p w14:paraId="28BC1E27" w14:textId="77777777" w:rsidR="004F00DE" w:rsidRDefault="00000000">
            <w:pPr>
              <w:keepNext/>
              <w:keepLines/>
              <w:spacing w:after="0" w:line="240" w:lineRule="auto"/>
            </w:pPr>
            <w:r>
              <w:rPr>
                <w:sz w:val="18"/>
              </w:rPr>
              <w:t>Naknade za koncesije</w:t>
            </w:r>
          </w:p>
        </w:tc>
        <w:tc>
          <w:tcPr>
            <w:tcW w:w="700" w:type="dxa"/>
            <w:tcMar>
              <w:top w:w="0" w:type="dxa"/>
              <w:bottom w:w="0" w:type="dxa"/>
            </w:tcMar>
            <w:vAlign w:val="center"/>
          </w:tcPr>
          <w:p w14:paraId="53DD8067" w14:textId="77777777" w:rsidR="004F00DE" w:rsidRDefault="00000000">
            <w:pPr>
              <w:keepNext/>
              <w:keepLines/>
              <w:spacing w:after="0" w:line="240" w:lineRule="auto"/>
            </w:pPr>
            <w:r>
              <w:rPr>
                <w:sz w:val="18"/>
              </w:rPr>
              <w:t>6421</w:t>
            </w:r>
          </w:p>
        </w:tc>
        <w:tc>
          <w:tcPr>
            <w:tcW w:w="1860" w:type="dxa"/>
            <w:tcMar>
              <w:top w:w="0" w:type="dxa"/>
              <w:bottom w:w="0" w:type="dxa"/>
            </w:tcMar>
            <w:vAlign w:val="center"/>
          </w:tcPr>
          <w:p w14:paraId="7393DF22" w14:textId="77777777" w:rsidR="004F00DE" w:rsidRDefault="00000000">
            <w:pPr>
              <w:keepNext/>
              <w:keepLines/>
              <w:spacing w:after="0" w:line="240" w:lineRule="auto"/>
              <w:jc w:val="right"/>
            </w:pPr>
            <w:r>
              <w:rPr>
                <w:sz w:val="18"/>
              </w:rPr>
              <w:t>199,08</w:t>
            </w:r>
          </w:p>
        </w:tc>
        <w:tc>
          <w:tcPr>
            <w:tcW w:w="1860" w:type="dxa"/>
            <w:tcMar>
              <w:top w:w="0" w:type="dxa"/>
              <w:bottom w:w="0" w:type="dxa"/>
            </w:tcMar>
            <w:vAlign w:val="center"/>
          </w:tcPr>
          <w:p w14:paraId="0AE414E4" w14:textId="77777777" w:rsidR="004F00DE" w:rsidRDefault="00000000">
            <w:pPr>
              <w:keepNext/>
              <w:keepLines/>
              <w:spacing w:after="0" w:line="240" w:lineRule="auto"/>
              <w:jc w:val="right"/>
            </w:pPr>
            <w:r>
              <w:rPr>
                <w:sz w:val="18"/>
              </w:rPr>
              <w:t>0,00</w:t>
            </w:r>
          </w:p>
        </w:tc>
        <w:tc>
          <w:tcPr>
            <w:tcW w:w="700" w:type="dxa"/>
            <w:tcMar>
              <w:top w:w="0" w:type="dxa"/>
              <w:bottom w:w="0" w:type="dxa"/>
            </w:tcMar>
            <w:vAlign w:val="center"/>
          </w:tcPr>
          <w:p w14:paraId="6B0213EA" w14:textId="77777777" w:rsidR="004F00DE" w:rsidRDefault="00000000">
            <w:pPr>
              <w:keepNext/>
              <w:keepLines/>
              <w:spacing w:after="0" w:line="240" w:lineRule="auto"/>
              <w:jc w:val="right"/>
            </w:pPr>
            <w:r>
              <w:rPr>
                <w:sz w:val="18"/>
              </w:rPr>
              <w:t>0</w:t>
            </w:r>
          </w:p>
        </w:tc>
      </w:tr>
    </w:tbl>
    <w:p w14:paraId="5737A742" w14:textId="77777777" w:rsidR="004F00DE" w:rsidRDefault="004F00DE">
      <w:pPr>
        <w:spacing w:after="0"/>
      </w:pPr>
    </w:p>
    <w:p w14:paraId="0D186FF0" w14:textId="77777777" w:rsidR="004F00DE" w:rsidRDefault="00000000">
      <w:r>
        <w:t>6421 (Naknade za koncesije): Bilježi pad na 0,00 EUR u odnosu na prethodnu godinu kada je iznosila 199,08 EUR, što upućuje na promjene u ugovornim rokovima ili dinamici naplate koncesijskih naknada.</w:t>
      </w:r>
    </w:p>
    <w:p w14:paraId="7D8AFF4F" w14:textId="77777777" w:rsidR="004F00DE" w:rsidRDefault="004F00DE"/>
    <w:p w14:paraId="58717195" w14:textId="77777777" w:rsidR="004F00DE" w:rsidRDefault="00000000">
      <w:pPr>
        <w:keepNext/>
        <w:spacing w:line="240" w:lineRule="auto"/>
        <w:jc w:val="center"/>
      </w:pPr>
      <w:r>
        <w:rPr>
          <w:sz w:val="28"/>
        </w:rPr>
        <w:lastRenderedPageBreak/>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06945BC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31F52F3"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3BDE462"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6EF4E9C"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5A76354"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19A713F"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CF74EBD" w14:textId="77777777" w:rsidR="004F00DE" w:rsidRDefault="00000000">
            <w:pPr>
              <w:keepNext/>
              <w:keepLines/>
              <w:spacing w:after="0" w:line="240" w:lineRule="auto"/>
              <w:jc w:val="center"/>
            </w:pPr>
            <w:r>
              <w:rPr>
                <w:b/>
                <w:sz w:val="18"/>
              </w:rPr>
              <w:t>Indeks (%)</w:t>
            </w:r>
          </w:p>
        </w:tc>
      </w:tr>
      <w:tr w:rsidR="004F00DE" w14:paraId="61BF0888" w14:textId="77777777">
        <w:tblPrEx>
          <w:tblCellMar>
            <w:top w:w="0" w:type="dxa"/>
            <w:bottom w:w="0" w:type="dxa"/>
          </w:tblCellMar>
        </w:tblPrEx>
        <w:trPr>
          <w:cantSplit/>
          <w:trHeight w:val="560"/>
        </w:trPr>
        <w:tc>
          <w:tcPr>
            <w:tcW w:w="700" w:type="dxa"/>
            <w:tcMar>
              <w:top w:w="0" w:type="dxa"/>
              <w:bottom w:w="0" w:type="dxa"/>
            </w:tcMar>
            <w:vAlign w:val="center"/>
          </w:tcPr>
          <w:p w14:paraId="04911D0A" w14:textId="77777777" w:rsidR="004F00DE" w:rsidRDefault="00000000">
            <w:pPr>
              <w:keepNext/>
              <w:keepLines/>
              <w:spacing w:after="0" w:line="240" w:lineRule="auto"/>
            </w:pPr>
            <w:r>
              <w:rPr>
                <w:sz w:val="18"/>
              </w:rPr>
              <w:t>6422</w:t>
            </w:r>
          </w:p>
        </w:tc>
        <w:tc>
          <w:tcPr>
            <w:tcW w:w="3180" w:type="dxa"/>
            <w:tcMar>
              <w:top w:w="0" w:type="dxa"/>
              <w:bottom w:w="0" w:type="dxa"/>
            </w:tcMar>
            <w:vAlign w:val="center"/>
          </w:tcPr>
          <w:p w14:paraId="4E13A9E7" w14:textId="77777777" w:rsidR="004F00DE" w:rsidRDefault="00000000">
            <w:pPr>
              <w:keepNext/>
              <w:keepLines/>
              <w:spacing w:after="0" w:line="240" w:lineRule="auto"/>
            </w:pPr>
            <w:r>
              <w:rPr>
                <w:sz w:val="18"/>
              </w:rPr>
              <w:t>Prihodi od zakupa i iznajmljivanja imovine</w:t>
            </w:r>
          </w:p>
        </w:tc>
        <w:tc>
          <w:tcPr>
            <w:tcW w:w="700" w:type="dxa"/>
            <w:tcMar>
              <w:top w:w="0" w:type="dxa"/>
              <w:bottom w:w="0" w:type="dxa"/>
            </w:tcMar>
            <w:vAlign w:val="center"/>
          </w:tcPr>
          <w:p w14:paraId="6369CF45" w14:textId="77777777" w:rsidR="004F00DE" w:rsidRDefault="00000000">
            <w:pPr>
              <w:keepNext/>
              <w:keepLines/>
              <w:spacing w:after="0" w:line="240" w:lineRule="auto"/>
            </w:pPr>
            <w:r>
              <w:rPr>
                <w:sz w:val="18"/>
              </w:rPr>
              <w:t>6422</w:t>
            </w:r>
          </w:p>
        </w:tc>
        <w:tc>
          <w:tcPr>
            <w:tcW w:w="1860" w:type="dxa"/>
            <w:tcMar>
              <w:top w:w="0" w:type="dxa"/>
              <w:bottom w:w="0" w:type="dxa"/>
            </w:tcMar>
            <w:vAlign w:val="center"/>
          </w:tcPr>
          <w:p w14:paraId="6D41676D" w14:textId="77777777" w:rsidR="004F00DE" w:rsidRDefault="00000000">
            <w:pPr>
              <w:keepNext/>
              <w:keepLines/>
              <w:spacing w:after="0" w:line="240" w:lineRule="auto"/>
              <w:jc w:val="right"/>
            </w:pPr>
            <w:r>
              <w:rPr>
                <w:sz w:val="18"/>
              </w:rPr>
              <w:t>18.221,31</w:t>
            </w:r>
          </w:p>
        </w:tc>
        <w:tc>
          <w:tcPr>
            <w:tcW w:w="1860" w:type="dxa"/>
            <w:tcMar>
              <w:top w:w="0" w:type="dxa"/>
              <w:bottom w:w="0" w:type="dxa"/>
            </w:tcMar>
            <w:vAlign w:val="center"/>
          </w:tcPr>
          <w:p w14:paraId="0129A6E1" w14:textId="77777777" w:rsidR="004F00DE" w:rsidRDefault="00000000">
            <w:pPr>
              <w:keepNext/>
              <w:keepLines/>
              <w:spacing w:after="0" w:line="240" w:lineRule="auto"/>
              <w:jc w:val="right"/>
            </w:pPr>
            <w:r>
              <w:rPr>
                <w:sz w:val="18"/>
              </w:rPr>
              <w:t>24.850,13</w:t>
            </w:r>
          </w:p>
        </w:tc>
        <w:tc>
          <w:tcPr>
            <w:tcW w:w="700" w:type="dxa"/>
            <w:tcMar>
              <w:top w:w="0" w:type="dxa"/>
              <w:bottom w:w="0" w:type="dxa"/>
            </w:tcMar>
            <w:vAlign w:val="center"/>
          </w:tcPr>
          <w:p w14:paraId="35F3B6F8" w14:textId="77777777" w:rsidR="004F00DE" w:rsidRDefault="00000000">
            <w:pPr>
              <w:keepNext/>
              <w:keepLines/>
              <w:spacing w:after="0" w:line="240" w:lineRule="auto"/>
              <w:jc w:val="right"/>
            </w:pPr>
            <w:r>
              <w:rPr>
                <w:sz w:val="18"/>
              </w:rPr>
              <w:t>136,4</w:t>
            </w:r>
          </w:p>
        </w:tc>
      </w:tr>
    </w:tbl>
    <w:p w14:paraId="78B736CC" w14:textId="77777777" w:rsidR="004F00DE" w:rsidRDefault="004F00DE">
      <w:pPr>
        <w:spacing w:after="0"/>
      </w:pPr>
    </w:p>
    <w:p w14:paraId="27BE37CE" w14:textId="77777777" w:rsidR="004F00DE" w:rsidRDefault="00000000">
      <w:r>
        <w:t>6422 (Prihodi od zakupa i iznajmljivanja imovine): Predstavlja ključnu stavku s ostvarenjem od 24.850,13 EUR (Indeks 136,4). Rast od 36,4% (povećanje za 6.628,82 EUR) rezultat je uspješnog upravljanja općinskom imovinom, zakupa poljoprivrednog zemljišta, javnih površina te poslovnih prostora u vlasništvu Općine.</w:t>
      </w:r>
    </w:p>
    <w:p w14:paraId="476FB1E0" w14:textId="77777777" w:rsidR="004F00DE" w:rsidRDefault="004F00DE"/>
    <w:p w14:paraId="2307C8A0" w14:textId="77777777" w:rsidR="004F00DE" w:rsidRDefault="00000000">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3C54311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CA86B54"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42A611C"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8DC6914"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AB81269"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2A72070"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0941772" w14:textId="77777777" w:rsidR="004F00DE" w:rsidRDefault="00000000">
            <w:pPr>
              <w:keepNext/>
              <w:keepLines/>
              <w:spacing w:after="0" w:line="240" w:lineRule="auto"/>
              <w:jc w:val="center"/>
            </w:pPr>
            <w:r>
              <w:rPr>
                <w:b/>
                <w:sz w:val="18"/>
              </w:rPr>
              <w:t>Indeks (%)</w:t>
            </w:r>
          </w:p>
        </w:tc>
      </w:tr>
      <w:tr w:rsidR="004F00DE" w14:paraId="54B15D93" w14:textId="77777777">
        <w:tblPrEx>
          <w:tblCellMar>
            <w:top w:w="0" w:type="dxa"/>
            <w:bottom w:w="0" w:type="dxa"/>
          </w:tblCellMar>
        </w:tblPrEx>
        <w:trPr>
          <w:cantSplit/>
          <w:trHeight w:val="560"/>
        </w:trPr>
        <w:tc>
          <w:tcPr>
            <w:tcW w:w="700" w:type="dxa"/>
            <w:tcMar>
              <w:top w:w="0" w:type="dxa"/>
              <w:bottom w:w="0" w:type="dxa"/>
            </w:tcMar>
            <w:vAlign w:val="center"/>
          </w:tcPr>
          <w:p w14:paraId="04EB9CBE" w14:textId="77777777" w:rsidR="004F00DE" w:rsidRDefault="00000000">
            <w:pPr>
              <w:keepNext/>
              <w:keepLines/>
              <w:spacing w:after="0" w:line="240" w:lineRule="auto"/>
            </w:pPr>
            <w:r>
              <w:rPr>
                <w:sz w:val="18"/>
              </w:rPr>
              <w:t>6423</w:t>
            </w:r>
          </w:p>
        </w:tc>
        <w:tc>
          <w:tcPr>
            <w:tcW w:w="3180" w:type="dxa"/>
            <w:tcMar>
              <w:top w:w="0" w:type="dxa"/>
              <w:bottom w:w="0" w:type="dxa"/>
            </w:tcMar>
            <w:vAlign w:val="center"/>
          </w:tcPr>
          <w:p w14:paraId="5DE8DBA5" w14:textId="77777777" w:rsidR="004F00DE" w:rsidRDefault="00000000">
            <w:pPr>
              <w:keepNext/>
              <w:keepLines/>
              <w:spacing w:after="0" w:line="240" w:lineRule="auto"/>
            </w:pPr>
            <w:r>
              <w:rPr>
                <w:sz w:val="18"/>
              </w:rPr>
              <w:t>Naknada za korištenje nefinancijske imovine</w:t>
            </w:r>
          </w:p>
        </w:tc>
        <w:tc>
          <w:tcPr>
            <w:tcW w:w="700" w:type="dxa"/>
            <w:tcMar>
              <w:top w:w="0" w:type="dxa"/>
              <w:bottom w:w="0" w:type="dxa"/>
            </w:tcMar>
            <w:vAlign w:val="center"/>
          </w:tcPr>
          <w:p w14:paraId="493F32BD" w14:textId="77777777" w:rsidR="004F00DE" w:rsidRDefault="00000000">
            <w:pPr>
              <w:keepNext/>
              <w:keepLines/>
              <w:spacing w:after="0" w:line="240" w:lineRule="auto"/>
            </w:pPr>
            <w:r>
              <w:rPr>
                <w:sz w:val="18"/>
              </w:rPr>
              <w:t>6423</w:t>
            </w:r>
          </w:p>
        </w:tc>
        <w:tc>
          <w:tcPr>
            <w:tcW w:w="1860" w:type="dxa"/>
            <w:tcMar>
              <w:top w:w="0" w:type="dxa"/>
              <w:bottom w:w="0" w:type="dxa"/>
            </w:tcMar>
            <w:vAlign w:val="center"/>
          </w:tcPr>
          <w:p w14:paraId="188A68C9" w14:textId="77777777" w:rsidR="004F00DE" w:rsidRDefault="00000000">
            <w:pPr>
              <w:keepNext/>
              <w:keepLines/>
              <w:spacing w:after="0" w:line="240" w:lineRule="auto"/>
              <w:jc w:val="right"/>
            </w:pPr>
            <w:r>
              <w:rPr>
                <w:sz w:val="18"/>
              </w:rPr>
              <w:t>183,62</w:t>
            </w:r>
          </w:p>
        </w:tc>
        <w:tc>
          <w:tcPr>
            <w:tcW w:w="1860" w:type="dxa"/>
            <w:tcMar>
              <w:top w:w="0" w:type="dxa"/>
              <w:bottom w:w="0" w:type="dxa"/>
            </w:tcMar>
            <w:vAlign w:val="center"/>
          </w:tcPr>
          <w:p w14:paraId="10E29E9F" w14:textId="77777777" w:rsidR="004F00DE" w:rsidRDefault="00000000">
            <w:pPr>
              <w:keepNext/>
              <w:keepLines/>
              <w:spacing w:after="0" w:line="240" w:lineRule="auto"/>
              <w:jc w:val="right"/>
            </w:pPr>
            <w:r>
              <w:rPr>
                <w:sz w:val="18"/>
              </w:rPr>
              <w:t>386,90</w:t>
            </w:r>
          </w:p>
        </w:tc>
        <w:tc>
          <w:tcPr>
            <w:tcW w:w="700" w:type="dxa"/>
            <w:tcMar>
              <w:top w:w="0" w:type="dxa"/>
              <w:bottom w:w="0" w:type="dxa"/>
            </w:tcMar>
            <w:vAlign w:val="center"/>
          </w:tcPr>
          <w:p w14:paraId="60EBE4B2" w14:textId="77777777" w:rsidR="004F00DE" w:rsidRDefault="00000000">
            <w:pPr>
              <w:keepNext/>
              <w:keepLines/>
              <w:spacing w:after="0" w:line="240" w:lineRule="auto"/>
              <w:jc w:val="right"/>
            </w:pPr>
            <w:r>
              <w:rPr>
                <w:sz w:val="18"/>
              </w:rPr>
              <w:t>210,7</w:t>
            </w:r>
          </w:p>
        </w:tc>
      </w:tr>
    </w:tbl>
    <w:p w14:paraId="335FB33C" w14:textId="77777777" w:rsidR="004F00DE" w:rsidRDefault="004F00DE">
      <w:pPr>
        <w:spacing w:after="0"/>
      </w:pPr>
    </w:p>
    <w:p w14:paraId="796BCEAC" w14:textId="77777777" w:rsidR="004F00DE" w:rsidRDefault="00000000">
      <w:r>
        <w:t>6423 (Naknada za korištenje nefinancijske imovine): Ostvarena je u iznosu od 386,90 EUR te bilježi izražen rast (Indeks 210,7) u odnosu na prethodnu godinu (183,62 EUR). Ova sredstva odnose se na naknade za služnosti ili privremeno korištenje javnih dobara.</w:t>
      </w:r>
    </w:p>
    <w:p w14:paraId="37E4A06F" w14:textId="77777777" w:rsidR="004F00DE" w:rsidRDefault="004F00DE"/>
    <w:p w14:paraId="58EB9737" w14:textId="77777777" w:rsidR="004F00DE" w:rsidRDefault="00000000">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728032D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1151177"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04BDF12"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9B96B09"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94C2CA2"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A592E86"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A5AA532" w14:textId="77777777" w:rsidR="004F00DE" w:rsidRDefault="00000000">
            <w:pPr>
              <w:keepNext/>
              <w:keepLines/>
              <w:spacing w:after="0" w:line="240" w:lineRule="auto"/>
              <w:jc w:val="center"/>
            </w:pPr>
            <w:r>
              <w:rPr>
                <w:b/>
                <w:sz w:val="18"/>
              </w:rPr>
              <w:t>Indeks (%)</w:t>
            </w:r>
          </w:p>
        </w:tc>
      </w:tr>
      <w:tr w:rsidR="004F00DE" w14:paraId="4BC2AE78" w14:textId="77777777">
        <w:tblPrEx>
          <w:tblCellMar>
            <w:top w:w="0" w:type="dxa"/>
            <w:bottom w:w="0" w:type="dxa"/>
          </w:tblCellMar>
        </w:tblPrEx>
        <w:trPr>
          <w:cantSplit/>
          <w:trHeight w:val="560"/>
        </w:trPr>
        <w:tc>
          <w:tcPr>
            <w:tcW w:w="700" w:type="dxa"/>
            <w:tcMar>
              <w:top w:w="0" w:type="dxa"/>
              <w:bottom w:w="0" w:type="dxa"/>
            </w:tcMar>
            <w:vAlign w:val="center"/>
          </w:tcPr>
          <w:p w14:paraId="3B2AA351" w14:textId="77777777" w:rsidR="004F00DE" w:rsidRDefault="00000000">
            <w:pPr>
              <w:keepNext/>
              <w:keepLines/>
              <w:spacing w:after="0" w:line="240" w:lineRule="auto"/>
            </w:pPr>
            <w:r>
              <w:rPr>
                <w:sz w:val="18"/>
              </w:rPr>
              <w:t>65</w:t>
            </w:r>
          </w:p>
        </w:tc>
        <w:tc>
          <w:tcPr>
            <w:tcW w:w="3180" w:type="dxa"/>
            <w:tcMar>
              <w:top w:w="0" w:type="dxa"/>
              <w:bottom w:w="0" w:type="dxa"/>
            </w:tcMar>
            <w:vAlign w:val="center"/>
          </w:tcPr>
          <w:p w14:paraId="6DC82C2C" w14:textId="77777777" w:rsidR="004F00DE" w:rsidRDefault="00000000">
            <w:pPr>
              <w:keepNext/>
              <w:keepLines/>
              <w:spacing w:after="0" w:line="240" w:lineRule="auto"/>
            </w:pPr>
            <w:r>
              <w:rPr>
                <w:sz w:val="18"/>
              </w:rPr>
              <w:t>Prihodi od upravnih i administrativnih pristojbi, pristojbi po posebnim propisima i naknada (šifre 651+652+653+654)</w:t>
            </w:r>
          </w:p>
        </w:tc>
        <w:tc>
          <w:tcPr>
            <w:tcW w:w="700" w:type="dxa"/>
            <w:tcMar>
              <w:top w:w="0" w:type="dxa"/>
              <w:bottom w:w="0" w:type="dxa"/>
            </w:tcMar>
            <w:vAlign w:val="center"/>
          </w:tcPr>
          <w:p w14:paraId="33537458" w14:textId="77777777" w:rsidR="004F00DE" w:rsidRDefault="00000000">
            <w:pPr>
              <w:keepNext/>
              <w:keepLines/>
              <w:spacing w:after="0" w:line="240" w:lineRule="auto"/>
            </w:pPr>
            <w:r>
              <w:rPr>
                <w:sz w:val="18"/>
              </w:rPr>
              <w:t>65</w:t>
            </w:r>
          </w:p>
        </w:tc>
        <w:tc>
          <w:tcPr>
            <w:tcW w:w="1860" w:type="dxa"/>
            <w:tcMar>
              <w:top w:w="0" w:type="dxa"/>
              <w:bottom w:w="0" w:type="dxa"/>
            </w:tcMar>
            <w:vAlign w:val="center"/>
          </w:tcPr>
          <w:p w14:paraId="23A31E3A" w14:textId="77777777" w:rsidR="004F00DE" w:rsidRDefault="00000000">
            <w:pPr>
              <w:keepNext/>
              <w:keepLines/>
              <w:spacing w:after="0" w:line="240" w:lineRule="auto"/>
              <w:jc w:val="right"/>
            </w:pPr>
            <w:r>
              <w:rPr>
                <w:sz w:val="18"/>
              </w:rPr>
              <w:t>196.310,74</w:t>
            </w:r>
          </w:p>
        </w:tc>
        <w:tc>
          <w:tcPr>
            <w:tcW w:w="1860" w:type="dxa"/>
            <w:tcMar>
              <w:top w:w="0" w:type="dxa"/>
              <w:bottom w:w="0" w:type="dxa"/>
            </w:tcMar>
            <w:vAlign w:val="center"/>
          </w:tcPr>
          <w:p w14:paraId="43CB4AC5" w14:textId="77777777" w:rsidR="004F00DE" w:rsidRDefault="00000000">
            <w:pPr>
              <w:keepNext/>
              <w:keepLines/>
              <w:spacing w:after="0" w:line="240" w:lineRule="auto"/>
              <w:jc w:val="right"/>
            </w:pPr>
            <w:r>
              <w:rPr>
                <w:sz w:val="18"/>
              </w:rPr>
              <w:t>277.063,73</w:t>
            </w:r>
          </w:p>
        </w:tc>
        <w:tc>
          <w:tcPr>
            <w:tcW w:w="700" w:type="dxa"/>
            <w:tcMar>
              <w:top w:w="0" w:type="dxa"/>
              <w:bottom w:w="0" w:type="dxa"/>
            </w:tcMar>
            <w:vAlign w:val="center"/>
          </w:tcPr>
          <w:p w14:paraId="69004E24" w14:textId="77777777" w:rsidR="004F00DE" w:rsidRDefault="00000000">
            <w:pPr>
              <w:keepNext/>
              <w:keepLines/>
              <w:spacing w:after="0" w:line="240" w:lineRule="auto"/>
              <w:jc w:val="right"/>
            </w:pPr>
            <w:r>
              <w:rPr>
                <w:sz w:val="18"/>
              </w:rPr>
              <w:t>141,1</w:t>
            </w:r>
          </w:p>
        </w:tc>
      </w:tr>
    </w:tbl>
    <w:p w14:paraId="06AC00F2" w14:textId="77777777" w:rsidR="004F00DE" w:rsidRDefault="004F00DE">
      <w:pPr>
        <w:spacing w:after="0"/>
      </w:pPr>
    </w:p>
    <w:p w14:paraId="0FAD051B" w14:textId="77777777" w:rsidR="004F00DE" w:rsidRDefault="00000000">
      <w:r>
        <w:t>Ukupni prihodi u ovoj skupini ostvareni su u iznosu od 277.063,73 EUR, što u odnosu na prethodnu godinu (196.310,74 EUR) predstavlja značajan i stabilan rast od 41,1% (indeks 141,1). Povećanje prihoda rezultat je pojačane ekonomske aktivnosti na području općine te rasta naplate komunalnih prihoda.</w:t>
      </w:r>
    </w:p>
    <w:p w14:paraId="7BA99154" w14:textId="77777777" w:rsidR="004F00DE" w:rsidRDefault="00000000">
      <w:r>
        <w:t> </w:t>
      </w:r>
    </w:p>
    <w:p w14:paraId="33395062" w14:textId="77777777" w:rsidR="004F00DE" w:rsidRDefault="004F00DE"/>
    <w:p w14:paraId="38CD85A9" w14:textId="77777777" w:rsidR="004F00DE" w:rsidRDefault="00000000">
      <w:pPr>
        <w:keepNext/>
        <w:spacing w:line="240" w:lineRule="auto"/>
        <w:jc w:val="center"/>
      </w:pPr>
      <w:r>
        <w:rPr>
          <w:sz w:val="28"/>
        </w:rPr>
        <w:lastRenderedPageBreak/>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4CC3B8D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F8D77DD"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13C4076"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F81CD46"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1ACF189"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2BAFF65"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AE48B61" w14:textId="77777777" w:rsidR="004F00DE" w:rsidRDefault="00000000">
            <w:pPr>
              <w:keepNext/>
              <w:keepLines/>
              <w:spacing w:after="0" w:line="240" w:lineRule="auto"/>
              <w:jc w:val="center"/>
            </w:pPr>
            <w:r>
              <w:rPr>
                <w:b/>
                <w:sz w:val="18"/>
              </w:rPr>
              <w:t>Indeks (%)</w:t>
            </w:r>
          </w:p>
        </w:tc>
      </w:tr>
      <w:tr w:rsidR="004F00DE" w14:paraId="1318616B" w14:textId="77777777">
        <w:tblPrEx>
          <w:tblCellMar>
            <w:top w:w="0" w:type="dxa"/>
            <w:bottom w:w="0" w:type="dxa"/>
          </w:tblCellMar>
        </w:tblPrEx>
        <w:trPr>
          <w:cantSplit/>
          <w:trHeight w:val="560"/>
        </w:trPr>
        <w:tc>
          <w:tcPr>
            <w:tcW w:w="700" w:type="dxa"/>
            <w:tcMar>
              <w:top w:w="0" w:type="dxa"/>
              <w:bottom w:w="0" w:type="dxa"/>
            </w:tcMar>
            <w:vAlign w:val="center"/>
          </w:tcPr>
          <w:p w14:paraId="0B97F212" w14:textId="77777777" w:rsidR="004F00DE" w:rsidRDefault="00000000">
            <w:pPr>
              <w:keepNext/>
              <w:keepLines/>
              <w:spacing w:after="0" w:line="240" w:lineRule="auto"/>
            </w:pPr>
            <w:r>
              <w:rPr>
                <w:sz w:val="18"/>
              </w:rPr>
              <w:t>6514</w:t>
            </w:r>
          </w:p>
        </w:tc>
        <w:tc>
          <w:tcPr>
            <w:tcW w:w="3180" w:type="dxa"/>
            <w:tcMar>
              <w:top w:w="0" w:type="dxa"/>
              <w:bottom w:w="0" w:type="dxa"/>
            </w:tcMar>
            <w:vAlign w:val="center"/>
          </w:tcPr>
          <w:p w14:paraId="5F2E52B6" w14:textId="77777777" w:rsidR="004F00DE" w:rsidRDefault="00000000">
            <w:pPr>
              <w:keepNext/>
              <w:keepLines/>
              <w:spacing w:after="0" w:line="240" w:lineRule="auto"/>
            </w:pPr>
            <w:r>
              <w:rPr>
                <w:sz w:val="18"/>
              </w:rPr>
              <w:t>Ostale pristojbe i naknade</w:t>
            </w:r>
          </w:p>
        </w:tc>
        <w:tc>
          <w:tcPr>
            <w:tcW w:w="700" w:type="dxa"/>
            <w:tcMar>
              <w:top w:w="0" w:type="dxa"/>
              <w:bottom w:w="0" w:type="dxa"/>
            </w:tcMar>
            <w:vAlign w:val="center"/>
          </w:tcPr>
          <w:p w14:paraId="0F27F679" w14:textId="77777777" w:rsidR="004F00DE" w:rsidRDefault="00000000">
            <w:pPr>
              <w:keepNext/>
              <w:keepLines/>
              <w:spacing w:after="0" w:line="240" w:lineRule="auto"/>
            </w:pPr>
            <w:r>
              <w:rPr>
                <w:sz w:val="18"/>
              </w:rPr>
              <w:t>6514</w:t>
            </w:r>
          </w:p>
        </w:tc>
        <w:tc>
          <w:tcPr>
            <w:tcW w:w="1860" w:type="dxa"/>
            <w:tcMar>
              <w:top w:w="0" w:type="dxa"/>
              <w:bottom w:w="0" w:type="dxa"/>
            </w:tcMar>
            <w:vAlign w:val="center"/>
          </w:tcPr>
          <w:p w14:paraId="0B273815" w14:textId="77777777" w:rsidR="004F00DE" w:rsidRDefault="00000000">
            <w:pPr>
              <w:keepNext/>
              <w:keepLines/>
              <w:spacing w:after="0" w:line="240" w:lineRule="auto"/>
              <w:jc w:val="right"/>
            </w:pPr>
            <w:r>
              <w:rPr>
                <w:sz w:val="18"/>
              </w:rPr>
              <w:t>34.505,61</w:t>
            </w:r>
          </w:p>
        </w:tc>
        <w:tc>
          <w:tcPr>
            <w:tcW w:w="1860" w:type="dxa"/>
            <w:tcMar>
              <w:top w:w="0" w:type="dxa"/>
              <w:bottom w:w="0" w:type="dxa"/>
            </w:tcMar>
            <w:vAlign w:val="center"/>
          </w:tcPr>
          <w:p w14:paraId="7A9F32F9" w14:textId="77777777" w:rsidR="004F00DE" w:rsidRDefault="00000000">
            <w:pPr>
              <w:keepNext/>
              <w:keepLines/>
              <w:spacing w:after="0" w:line="240" w:lineRule="auto"/>
              <w:jc w:val="right"/>
            </w:pPr>
            <w:r>
              <w:rPr>
                <w:sz w:val="18"/>
              </w:rPr>
              <w:t>34.505,61</w:t>
            </w:r>
          </w:p>
        </w:tc>
        <w:tc>
          <w:tcPr>
            <w:tcW w:w="700" w:type="dxa"/>
            <w:tcMar>
              <w:top w:w="0" w:type="dxa"/>
              <w:bottom w:w="0" w:type="dxa"/>
            </w:tcMar>
            <w:vAlign w:val="center"/>
          </w:tcPr>
          <w:p w14:paraId="4873873F" w14:textId="77777777" w:rsidR="004F00DE" w:rsidRDefault="00000000">
            <w:pPr>
              <w:keepNext/>
              <w:keepLines/>
              <w:spacing w:after="0" w:line="240" w:lineRule="auto"/>
              <w:jc w:val="right"/>
            </w:pPr>
            <w:r>
              <w:rPr>
                <w:sz w:val="18"/>
              </w:rPr>
              <w:t>100</w:t>
            </w:r>
          </w:p>
        </w:tc>
      </w:tr>
    </w:tbl>
    <w:p w14:paraId="295DFE12" w14:textId="77777777" w:rsidR="004F00DE" w:rsidRDefault="004F00DE">
      <w:pPr>
        <w:spacing w:after="0"/>
      </w:pPr>
    </w:p>
    <w:p w14:paraId="15E8B4DC" w14:textId="77777777" w:rsidR="004F00DE" w:rsidRDefault="00000000">
      <w:r>
        <w:t>Ključni priljev ostvaren je na stavci 6514 (Ostale pristojbe i naknade) u iznosu od 34.505,61 EUR što predstavlja stopostotno ponavljanje rezultata iz prethodne godine (indeks 100).</w:t>
      </w:r>
    </w:p>
    <w:p w14:paraId="1B6F17DE" w14:textId="77777777" w:rsidR="004F00DE" w:rsidRDefault="004F00DE"/>
    <w:p w14:paraId="0FF35F1E" w14:textId="77777777" w:rsidR="004F00DE" w:rsidRDefault="00000000">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5958F2B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694AF9C"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1219F82"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1F0FBAB"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4F3A6DD"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2553AA9"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AB83F16" w14:textId="77777777" w:rsidR="004F00DE" w:rsidRDefault="00000000">
            <w:pPr>
              <w:keepNext/>
              <w:keepLines/>
              <w:spacing w:after="0" w:line="240" w:lineRule="auto"/>
              <w:jc w:val="center"/>
            </w:pPr>
            <w:r>
              <w:rPr>
                <w:b/>
                <w:sz w:val="18"/>
              </w:rPr>
              <w:t>Indeks (%)</w:t>
            </w:r>
          </w:p>
        </w:tc>
      </w:tr>
      <w:tr w:rsidR="004F00DE" w14:paraId="30675D90" w14:textId="77777777">
        <w:tblPrEx>
          <w:tblCellMar>
            <w:top w:w="0" w:type="dxa"/>
            <w:bottom w:w="0" w:type="dxa"/>
          </w:tblCellMar>
        </w:tblPrEx>
        <w:trPr>
          <w:cantSplit/>
          <w:trHeight w:val="560"/>
        </w:trPr>
        <w:tc>
          <w:tcPr>
            <w:tcW w:w="700" w:type="dxa"/>
            <w:tcMar>
              <w:top w:w="0" w:type="dxa"/>
              <w:bottom w:w="0" w:type="dxa"/>
            </w:tcMar>
            <w:vAlign w:val="center"/>
          </w:tcPr>
          <w:p w14:paraId="4464AB34" w14:textId="77777777" w:rsidR="004F00DE" w:rsidRDefault="00000000">
            <w:pPr>
              <w:keepNext/>
              <w:keepLines/>
              <w:spacing w:after="0" w:line="240" w:lineRule="auto"/>
            </w:pPr>
            <w:r>
              <w:rPr>
                <w:sz w:val="18"/>
              </w:rPr>
              <w:t>6526</w:t>
            </w:r>
          </w:p>
        </w:tc>
        <w:tc>
          <w:tcPr>
            <w:tcW w:w="3180" w:type="dxa"/>
            <w:tcMar>
              <w:top w:w="0" w:type="dxa"/>
              <w:bottom w:w="0" w:type="dxa"/>
            </w:tcMar>
            <w:vAlign w:val="center"/>
          </w:tcPr>
          <w:p w14:paraId="6508B75D" w14:textId="77777777" w:rsidR="004F00DE" w:rsidRDefault="00000000">
            <w:pPr>
              <w:keepNext/>
              <w:keepLines/>
              <w:spacing w:after="0" w:line="240" w:lineRule="auto"/>
            </w:pPr>
            <w:r>
              <w:rPr>
                <w:sz w:val="18"/>
              </w:rPr>
              <w:t>Ostali nespomenuti prihodi</w:t>
            </w:r>
          </w:p>
        </w:tc>
        <w:tc>
          <w:tcPr>
            <w:tcW w:w="700" w:type="dxa"/>
            <w:tcMar>
              <w:top w:w="0" w:type="dxa"/>
              <w:bottom w:w="0" w:type="dxa"/>
            </w:tcMar>
            <w:vAlign w:val="center"/>
          </w:tcPr>
          <w:p w14:paraId="1A6F63F2" w14:textId="77777777" w:rsidR="004F00DE" w:rsidRDefault="00000000">
            <w:pPr>
              <w:keepNext/>
              <w:keepLines/>
              <w:spacing w:after="0" w:line="240" w:lineRule="auto"/>
            </w:pPr>
            <w:r>
              <w:rPr>
                <w:sz w:val="18"/>
              </w:rPr>
              <w:t>6526</w:t>
            </w:r>
          </w:p>
        </w:tc>
        <w:tc>
          <w:tcPr>
            <w:tcW w:w="1860" w:type="dxa"/>
            <w:tcMar>
              <w:top w:w="0" w:type="dxa"/>
              <w:bottom w:w="0" w:type="dxa"/>
            </w:tcMar>
            <w:vAlign w:val="center"/>
          </w:tcPr>
          <w:p w14:paraId="3E5A09BD" w14:textId="77777777" w:rsidR="004F00DE" w:rsidRDefault="00000000">
            <w:pPr>
              <w:keepNext/>
              <w:keepLines/>
              <w:spacing w:after="0" w:line="240" w:lineRule="auto"/>
              <w:jc w:val="right"/>
            </w:pPr>
            <w:r>
              <w:rPr>
                <w:sz w:val="18"/>
              </w:rPr>
              <w:t>84.279,13</w:t>
            </w:r>
          </w:p>
        </w:tc>
        <w:tc>
          <w:tcPr>
            <w:tcW w:w="1860" w:type="dxa"/>
            <w:tcMar>
              <w:top w:w="0" w:type="dxa"/>
              <w:bottom w:w="0" w:type="dxa"/>
            </w:tcMar>
            <w:vAlign w:val="center"/>
          </w:tcPr>
          <w:p w14:paraId="1F3474CC" w14:textId="77777777" w:rsidR="004F00DE" w:rsidRDefault="00000000">
            <w:pPr>
              <w:keepNext/>
              <w:keepLines/>
              <w:spacing w:after="0" w:line="240" w:lineRule="auto"/>
              <w:jc w:val="right"/>
            </w:pPr>
            <w:r>
              <w:rPr>
                <w:sz w:val="18"/>
              </w:rPr>
              <w:t>111.775,18</w:t>
            </w:r>
          </w:p>
        </w:tc>
        <w:tc>
          <w:tcPr>
            <w:tcW w:w="700" w:type="dxa"/>
            <w:tcMar>
              <w:top w:w="0" w:type="dxa"/>
              <w:bottom w:w="0" w:type="dxa"/>
            </w:tcMar>
            <w:vAlign w:val="center"/>
          </w:tcPr>
          <w:p w14:paraId="3A71877B" w14:textId="77777777" w:rsidR="004F00DE" w:rsidRDefault="00000000">
            <w:pPr>
              <w:keepNext/>
              <w:keepLines/>
              <w:spacing w:after="0" w:line="240" w:lineRule="auto"/>
              <w:jc w:val="right"/>
            </w:pPr>
            <w:r>
              <w:rPr>
                <w:sz w:val="18"/>
              </w:rPr>
              <w:t>132,6</w:t>
            </w:r>
          </w:p>
        </w:tc>
      </w:tr>
    </w:tbl>
    <w:p w14:paraId="087D3C07" w14:textId="77777777" w:rsidR="004F00DE" w:rsidRDefault="004F00DE">
      <w:pPr>
        <w:spacing w:after="0"/>
      </w:pPr>
    </w:p>
    <w:p w14:paraId="47747C6F" w14:textId="77777777" w:rsidR="004F00DE" w:rsidRDefault="00000000">
      <w:r>
        <w:t>6526 (Ostali nespomenuti prihodi): Ova stavka bilježi rast s 84.279,13 EUR na 111.775,18 EUR (Indeks 132,6). U konsolidiranom izvještaju, osim općinskih administrativnih prihoda, značajan dio ovih sredstava odnosi se na vlastite prihode Dječjeg vrtića „Ivančica“ ostvarene od uplaćenih participacija roditelja za boravak djece u ustanovi.</w:t>
      </w:r>
    </w:p>
    <w:p w14:paraId="5AD68863" w14:textId="77777777" w:rsidR="004F00DE" w:rsidRDefault="004F00DE"/>
    <w:p w14:paraId="733B248A" w14:textId="77777777" w:rsidR="004F00DE" w:rsidRDefault="00000000">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4E2328A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EF5B586"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341A507"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864E518"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1B5A4C3"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07E748E"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E4A2968" w14:textId="77777777" w:rsidR="004F00DE" w:rsidRDefault="00000000">
            <w:pPr>
              <w:keepNext/>
              <w:keepLines/>
              <w:spacing w:after="0" w:line="240" w:lineRule="auto"/>
              <w:jc w:val="center"/>
            </w:pPr>
            <w:r>
              <w:rPr>
                <w:b/>
                <w:sz w:val="18"/>
              </w:rPr>
              <w:t>Indeks (%)</w:t>
            </w:r>
          </w:p>
        </w:tc>
      </w:tr>
      <w:tr w:rsidR="004F00DE" w14:paraId="44A606C0" w14:textId="77777777">
        <w:tblPrEx>
          <w:tblCellMar>
            <w:top w:w="0" w:type="dxa"/>
            <w:bottom w:w="0" w:type="dxa"/>
          </w:tblCellMar>
        </w:tblPrEx>
        <w:trPr>
          <w:cantSplit/>
          <w:trHeight w:val="560"/>
        </w:trPr>
        <w:tc>
          <w:tcPr>
            <w:tcW w:w="700" w:type="dxa"/>
            <w:tcMar>
              <w:top w:w="0" w:type="dxa"/>
              <w:bottom w:w="0" w:type="dxa"/>
            </w:tcMar>
            <w:vAlign w:val="center"/>
          </w:tcPr>
          <w:p w14:paraId="35DAE0DA" w14:textId="77777777" w:rsidR="004F00DE" w:rsidRDefault="00000000">
            <w:pPr>
              <w:keepNext/>
              <w:keepLines/>
              <w:spacing w:after="0" w:line="240" w:lineRule="auto"/>
            </w:pPr>
            <w:r>
              <w:rPr>
                <w:sz w:val="18"/>
              </w:rPr>
              <w:t>6531</w:t>
            </w:r>
          </w:p>
        </w:tc>
        <w:tc>
          <w:tcPr>
            <w:tcW w:w="3180" w:type="dxa"/>
            <w:tcMar>
              <w:top w:w="0" w:type="dxa"/>
              <w:bottom w:w="0" w:type="dxa"/>
            </w:tcMar>
            <w:vAlign w:val="center"/>
          </w:tcPr>
          <w:p w14:paraId="28F0CF15" w14:textId="77777777" w:rsidR="004F00DE" w:rsidRDefault="00000000">
            <w:pPr>
              <w:keepNext/>
              <w:keepLines/>
              <w:spacing w:after="0" w:line="240" w:lineRule="auto"/>
            </w:pPr>
            <w:r>
              <w:rPr>
                <w:sz w:val="18"/>
              </w:rPr>
              <w:t>Komunalni doprinosi</w:t>
            </w:r>
          </w:p>
        </w:tc>
        <w:tc>
          <w:tcPr>
            <w:tcW w:w="700" w:type="dxa"/>
            <w:tcMar>
              <w:top w:w="0" w:type="dxa"/>
              <w:bottom w:w="0" w:type="dxa"/>
            </w:tcMar>
            <w:vAlign w:val="center"/>
          </w:tcPr>
          <w:p w14:paraId="394521D6" w14:textId="77777777" w:rsidR="004F00DE" w:rsidRDefault="00000000">
            <w:pPr>
              <w:keepNext/>
              <w:keepLines/>
              <w:spacing w:after="0" w:line="240" w:lineRule="auto"/>
            </w:pPr>
            <w:r>
              <w:rPr>
                <w:sz w:val="18"/>
              </w:rPr>
              <w:t>6531</w:t>
            </w:r>
          </w:p>
        </w:tc>
        <w:tc>
          <w:tcPr>
            <w:tcW w:w="1860" w:type="dxa"/>
            <w:tcMar>
              <w:top w:w="0" w:type="dxa"/>
              <w:bottom w:w="0" w:type="dxa"/>
            </w:tcMar>
            <w:vAlign w:val="center"/>
          </w:tcPr>
          <w:p w14:paraId="2C2FD3FA" w14:textId="77777777" w:rsidR="004F00DE" w:rsidRDefault="00000000">
            <w:pPr>
              <w:keepNext/>
              <w:keepLines/>
              <w:spacing w:after="0" w:line="240" w:lineRule="auto"/>
              <w:jc w:val="right"/>
            </w:pPr>
            <w:r>
              <w:rPr>
                <w:sz w:val="18"/>
              </w:rPr>
              <w:t>5.397,73</w:t>
            </w:r>
          </w:p>
        </w:tc>
        <w:tc>
          <w:tcPr>
            <w:tcW w:w="1860" w:type="dxa"/>
            <w:tcMar>
              <w:top w:w="0" w:type="dxa"/>
              <w:bottom w:w="0" w:type="dxa"/>
            </w:tcMar>
            <w:vAlign w:val="center"/>
          </w:tcPr>
          <w:p w14:paraId="41E3F15E" w14:textId="77777777" w:rsidR="004F00DE" w:rsidRDefault="00000000">
            <w:pPr>
              <w:keepNext/>
              <w:keepLines/>
              <w:spacing w:after="0" w:line="240" w:lineRule="auto"/>
              <w:jc w:val="right"/>
            </w:pPr>
            <w:r>
              <w:rPr>
                <w:sz w:val="18"/>
              </w:rPr>
              <w:t>2.591,76</w:t>
            </w:r>
          </w:p>
        </w:tc>
        <w:tc>
          <w:tcPr>
            <w:tcW w:w="700" w:type="dxa"/>
            <w:tcMar>
              <w:top w:w="0" w:type="dxa"/>
              <w:bottom w:w="0" w:type="dxa"/>
            </w:tcMar>
            <w:vAlign w:val="center"/>
          </w:tcPr>
          <w:p w14:paraId="60AF6AEE" w14:textId="77777777" w:rsidR="004F00DE" w:rsidRDefault="00000000">
            <w:pPr>
              <w:keepNext/>
              <w:keepLines/>
              <w:spacing w:after="0" w:line="240" w:lineRule="auto"/>
              <w:jc w:val="right"/>
            </w:pPr>
            <w:r>
              <w:rPr>
                <w:sz w:val="18"/>
              </w:rPr>
              <w:t>48,0</w:t>
            </w:r>
          </w:p>
        </w:tc>
      </w:tr>
    </w:tbl>
    <w:p w14:paraId="305DC8DF" w14:textId="77777777" w:rsidR="004F00DE" w:rsidRDefault="004F00DE">
      <w:pPr>
        <w:spacing w:after="0"/>
      </w:pPr>
    </w:p>
    <w:p w14:paraId="18EFD3AD" w14:textId="77777777" w:rsidR="004F00DE" w:rsidRDefault="00000000">
      <w:r>
        <w:t>6531 (Komunalni doprinosi): Bilježe pad s 5.397,73 EUR na 2.591,76 EUR (Indeks: 48,0), što upućuje na manji broj izdanih novih građevinskih dozvola ili rješenja o izvedenom stanju s obvezom plaćanja doprinosa u ovoj proračunskoj godini.</w:t>
      </w:r>
    </w:p>
    <w:p w14:paraId="43986452" w14:textId="77777777" w:rsidR="004F00DE" w:rsidRDefault="00000000">
      <w:r>
        <w:t> </w:t>
      </w:r>
    </w:p>
    <w:p w14:paraId="484D7AC6" w14:textId="77777777" w:rsidR="004F00DE" w:rsidRDefault="00000000">
      <w:r>
        <w:br/>
        <w:t> </w:t>
      </w:r>
      <w:r>
        <w:br/>
        <w:t> </w:t>
      </w:r>
    </w:p>
    <w:p w14:paraId="5F6BE7BA" w14:textId="77777777" w:rsidR="004F00DE" w:rsidRDefault="004F00DE"/>
    <w:p w14:paraId="49A5B6B1" w14:textId="77777777" w:rsidR="004F00DE" w:rsidRDefault="00000000">
      <w:pPr>
        <w:keepNext/>
        <w:spacing w:line="240" w:lineRule="auto"/>
        <w:jc w:val="center"/>
      </w:pPr>
      <w:r>
        <w:rPr>
          <w:sz w:val="28"/>
        </w:rPr>
        <w:lastRenderedPageBreak/>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1954B9A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55E8242"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5B815A3"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222EB33"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0A5ED53"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88E7547"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C35DC63" w14:textId="77777777" w:rsidR="004F00DE" w:rsidRDefault="00000000">
            <w:pPr>
              <w:keepNext/>
              <w:keepLines/>
              <w:spacing w:after="0" w:line="240" w:lineRule="auto"/>
              <w:jc w:val="center"/>
            </w:pPr>
            <w:r>
              <w:rPr>
                <w:b/>
                <w:sz w:val="18"/>
              </w:rPr>
              <w:t>Indeks (%)</w:t>
            </w:r>
          </w:p>
        </w:tc>
      </w:tr>
      <w:tr w:rsidR="004F00DE" w14:paraId="21545EB4" w14:textId="77777777">
        <w:tblPrEx>
          <w:tblCellMar>
            <w:top w:w="0" w:type="dxa"/>
            <w:bottom w:w="0" w:type="dxa"/>
          </w:tblCellMar>
        </w:tblPrEx>
        <w:trPr>
          <w:cantSplit/>
          <w:trHeight w:val="560"/>
        </w:trPr>
        <w:tc>
          <w:tcPr>
            <w:tcW w:w="700" w:type="dxa"/>
            <w:tcMar>
              <w:top w:w="0" w:type="dxa"/>
              <w:bottom w:w="0" w:type="dxa"/>
            </w:tcMar>
            <w:vAlign w:val="center"/>
          </w:tcPr>
          <w:p w14:paraId="62620C09" w14:textId="77777777" w:rsidR="004F00DE" w:rsidRDefault="00000000">
            <w:pPr>
              <w:keepNext/>
              <w:keepLines/>
              <w:spacing w:after="0" w:line="240" w:lineRule="auto"/>
            </w:pPr>
            <w:r>
              <w:rPr>
                <w:sz w:val="18"/>
              </w:rPr>
              <w:t>6532</w:t>
            </w:r>
          </w:p>
        </w:tc>
        <w:tc>
          <w:tcPr>
            <w:tcW w:w="3180" w:type="dxa"/>
            <w:tcMar>
              <w:top w:w="0" w:type="dxa"/>
              <w:bottom w:w="0" w:type="dxa"/>
            </w:tcMar>
            <w:vAlign w:val="center"/>
          </w:tcPr>
          <w:p w14:paraId="66749819" w14:textId="77777777" w:rsidR="004F00DE" w:rsidRDefault="00000000">
            <w:pPr>
              <w:keepNext/>
              <w:keepLines/>
              <w:spacing w:after="0" w:line="240" w:lineRule="auto"/>
            </w:pPr>
            <w:r>
              <w:rPr>
                <w:sz w:val="18"/>
              </w:rPr>
              <w:t>Komunalne naknade</w:t>
            </w:r>
          </w:p>
        </w:tc>
        <w:tc>
          <w:tcPr>
            <w:tcW w:w="700" w:type="dxa"/>
            <w:tcMar>
              <w:top w:w="0" w:type="dxa"/>
              <w:bottom w:w="0" w:type="dxa"/>
            </w:tcMar>
            <w:vAlign w:val="center"/>
          </w:tcPr>
          <w:p w14:paraId="21FBE754" w14:textId="77777777" w:rsidR="004F00DE" w:rsidRDefault="00000000">
            <w:pPr>
              <w:keepNext/>
              <w:keepLines/>
              <w:spacing w:after="0" w:line="240" w:lineRule="auto"/>
            </w:pPr>
            <w:r>
              <w:rPr>
                <w:sz w:val="18"/>
              </w:rPr>
              <w:t>6532</w:t>
            </w:r>
          </w:p>
        </w:tc>
        <w:tc>
          <w:tcPr>
            <w:tcW w:w="1860" w:type="dxa"/>
            <w:tcMar>
              <w:top w:w="0" w:type="dxa"/>
              <w:bottom w:w="0" w:type="dxa"/>
            </w:tcMar>
            <w:vAlign w:val="center"/>
          </w:tcPr>
          <w:p w14:paraId="57E638BD" w14:textId="77777777" w:rsidR="004F00DE" w:rsidRDefault="00000000">
            <w:pPr>
              <w:keepNext/>
              <w:keepLines/>
              <w:spacing w:after="0" w:line="240" w:lineRule="auto"/>
              <w:jc w:val="right"/>
            </w:pPr>
            <w:r>
              <w:rPr>
                <w:sz w:val="18"/>
              </w:rPr>
              <w:t>58.912,45</w:t>
            </w:r>
          </w:p>
        </w:tc>
        <w:tc>
          <w:tcPr>
            <w:tcW w:w="1860" w:type="dxa"/>
            <w:tcMar>
              <w:top w:w="0" w:type="dxa"/>
              <w:bottom w:w="0" w:type="dxa"/>
            </w:tcMar>
            <w:vAlign w:val="center"/>
          </w:tcPr>
          <w:p w14:paraId="361B7F7B" w14:textId="77777777" w:rsidR="004F00DE" w:rsidRDefault="00000000">
            <w:pPr>
              <w:keepNext/>
              <w:keepLines/>
              <w:spacing w:after="0" w:line="240" w:lineRule="auto"/>
              <w:jc w:val="right"/>
            </w:pPr>
            <w:r>
              <w:rPr>
                <w:sz w:val="18"/>
              </w:rPr>
              <w:t>128.171,49</w:t>
            </w:r>
          </w:p>
        </w:tc>
        <w:tc>
          <w:tcPr>
            <w:tcW w:w="700" w:type="dxa"/>
            <w:tcMar>
              <w:top w:w="0" w:type="dxa"/>
              <w:bottom w:w="0" w:type="dxa"/>
            </w:tcMar>
            <w:vAlign w:val="center"/>
          </w:tcPr>
          <w:p w14:paraId="57F65CD6" w14:textId="77777777" w:rsidR="004F00DE" w:rsidRDefault="00000000">
            <w:pPr>
              <w:keepNext/>
              <w:keepLines/>
              <w:spacing w:after="0" w:line="240" w:lineRule="auto"/>
              <w:jc w:val="right"/>
            </w:pPr>
            <w:r>
              <w:rPr>
                <w:sz w:val="18"/>
              </w:rPr>
              <w:t>217,6</w:t>
            </w:r>
          </w:p>
        </w:tc>
      </w:tr>
    </w:tbl>
    <w:p w14:paraId="3CC1D484" w14:textId="77777777" w:rsidR="004F00DE" w:rsidRDefault="004F00DE">
      <w:pPr>
        <w:spacing w:after="0"/>
      </w:pPr>
    </w:p>
    <w:p w14:paraId="73029D79" w14:textId="77777777" w:rsidR="004F00DE" w:rsidRDefault="00000000">
      <w:r>
        <w:t>6532 (Komunalne naknade): Ostvaren je prihod od 128.171,49 EUR u odnosu na prošlogodišnjih 58.912,45 EUR (Indeks: 217,6). Ovako visok rast od 117,6% izravna je posljedica uspješno provedenog ažuriranja baze obveznika komunalne naknade (kvadrature stambenih i poslovnih prostora) te intenzivnije naplate tekućih i zaostalih potraživanja na području općine.</w:t>
      </w:r>
    </w:p>
    <w:p w14:paraId="46601CC6" w14:textId="77777777" w:rsidR="004F00DE" w:rsidRDefault="004F00DE"/>
    <w:p w14:paraId="703CAE78" w14:textId="77777777" w:rsidR="004F00DE" w:rsidRDefault="00000000">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63615AC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2FE29ED"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B9B5E83"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2859345"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96F8312"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60454E8"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F3A1C6D" w14:textId="77777777" w:rsidR="004F00DE" w:rsidRDefault="00000000">
            <w:pPr>
              <w:keepNext/>
              <w:keepLines/>
              <w:spacing w:after="0" w:line="240" w:lineRule="auto"/>
              <w:jc w:val="center"/>
            </w:pPr>
            <w:r>
              <w:rPr>
                <w:b/>
                <w:sz w:val="18"/>
              </w:rPr>
              <w:t>Indeks (%)</w:t>
            </w:r>
          </w:p>
        </w:tc>
      </w:tr>
      <w:tr w:rsidR="004F00DE" w14:paraId="1097294A" w14:textId="77777777">
        <w:tblPrEx>
          <w:tblCellMar>
            <w:top w:w="0" w:type="dxa"/>
            <w:bottom w:w="0" w:type="dxa"/>
          </w:tblCellMar>
        </w:tblPrEx>
        <w:trPr>
          <w:cantSplit/>
          <w:trHeight w:val="560"/>
        </w:trPr>
        <w:tc>
          <w:tcPr>
            <w:tcW w:w="700" w:type="dxa"/>
            <w:tcMar>
              <w:top w:w="0" w:type="dxa"/>
              <w:bottom w:w="0" w:type="dxa"/>
            </w:tcMar>
            <w:vAlign w:val="center"/>
          </w:tcPr>
          <w:p w14:paraId="28E3CA86" w14:textId="77777777" w:rsidR="004F00DE" w:rsidRDefault="00000000">
            <w:pPr>
              <w:keepNext/>
              <w:keepLines/>
              <w:spacing w:after="0" w:line="240" w:lineRule="auto"/>
            </w:pPr>
            <w:r>
              <w:rPr>
                <w:sz w:val="18"/>
              </w:rPr>
              <w:t>683</w:t>
            </w:r>
          </w:p>
        </w:tc>
        <w:tc>
          <w:tcPr>
            <w:tcW w:w="3180" w:type="dxa"/>
            <w:tcMar>
              <w:top w:w="0" w:type="dxa"/>
              <w:bottom w:w="0" w:type="dxa"/>
            </w:tcMar>
            <w:vAlign w:val="center"/>
          </w:tcPr>
          <w:p w14:paraId="45DD4ECC" w14:textId="77777777" w:rsidR="004F00DE" w:rsidRDefault="00000000">
            <w:pPr>
              <w:keepNext/>
              <w:keepLines/>
              <w:spacing w:after="0" w:line="240" w:lineRule="auto"/>
            </w:pPr>
            <w:r>
              <w:rPr>
                <w:sz w:val="18"/>
              </w:rPr>
              <w:t>Ostali prihodi</w:t>
            </w:r>
          </w:p>
        </w:tc>
        <w:tc>
          <w:tcPr>
            <w:tcW w:w="700" w:type="dxa"/>
            <w:tcMar>
              <w:top w:w="0" w:type="dxa"/>
              <w:bottom w:w="0" w:type="dxa"/>
            </w:tcMar>
            <w:vAlign w:val="center"/>
          </w:tcPr>
          <w:p w14:paraId="5624B2F6" w14:textId="77777777" w:rsidR="004F00DE" w:rsidRDefault="00000000">
            <w:pPr>
              <w:keepNext/>
              <w:keepLines/>
              <w:spacing w:after="0" w:line="240" w:lineRule="auto"/>
            </w:pPr>
            <w:r>
              <w:rPr>
                <w:sz w:val="18"/>
              </w:rPr>
              <w:t>683</w:t>
            </w:r>
          </w:p>
        </w:tc>
        <w:tc>
          <w:tcPr>
            <w:tcW w:w="1860" w:type="dxa"/>
            <w:tcMar>
              <w:top w:w="0" w:type="dxa"/>
              <w:bottom w:w="0" w:type="dxa"/>
            </w:tcMar>
            <w:vAlign w:val="center"/>
          </w:tcPr>
          <w:p w14:paraId="58F272D0" w14:textId="77777777" w:rsidR="004F00DE" w:rsidRDefault="00000000">
            <w:pPr>
              <w:keepNext/>
              <w:keepLines/>
              <w:spacing w:after="0" w:line="240" w:lineRule="auto"/>
              <w:jc w:val="right"/>
            </w:pPr>
            <w:r>
              <w:rPr>
                <w:sz w:val="18"/>
              </w:rPr>
              <w:t>0,00</w:t>
            </w:r>
          </w:p>
        </w:tc>
        <w:tc>
          <w:tcPr>
            <w:tcW w:w="1860" w:type="dxa"/>
            <w:tcMar>
              <w:top w:w="0" w:type="dxa"/>
              <w:bottom w:w="0" w:type="dxa"/>
            </w:tcMar>
            <w:vAlign w:val="center"/>
          </w:tcPr>
          <w:p w14:paraId="682B8188" w14:textId="77777777" w:rsidR="004F00DE" w:rsidRDefault="00000000">
            <w:pPr>
              <w:keepNext/>
              <w:keepLines/>
              <w:spacing w:after="0" w:line="240" w:lineRule="auto"/>
              <w:jc w:val="right"/>
            </w:pPr>
            <w:r>
              <w:rPr>
                <w:sz w:val="18"/>
              </w:rPr>
              <w:t>1.780,42</w:t>
            </w:r>
          </w:p>
        </w:tc>
        <w:tc>
          <w:tcPr>
            <w:tcW w:w="700" w:type="dxa"/>
            <w:tcMar>
              <w:top w:w="0" w:type="dxa"/>
              <w:bottom w:w="0" w:type="dxa"/>
            </w:tcMar>
            <w:vAlign w:val="center"/>
          </w:tcPr>
          <w:p w14:paraId="681534CA" w14:textId="77777777" w:rsidR="004F00DE" w:rsidRDefault="00000000">
            <w:pPr>
              <w:keepNext/>
              <w:keepLines/>
              <w:spacing w:after="0" w:line="240" w:lineRule="auto"/>
              <w:jc w:val="right"/>
            </w:pPr>
            <w:r>
              <w:rPr>
                <w:sz w:val="18"/>
              </w:rPr>
              <w:t>-</w:t>
            </w:r>
          </w:p>
        </w:tc>
      </w:tr>
    </w:tbl>
    <w:p w14:paraId="1217B1AF" w14:textId="77777777" w:rsidR="004F00DE" w:rsidRDefault="004F00DE">
      <w:pPr>
        <w:spacing w:after="0"/>
      </w:pPr>
    </w:p>
    <w:p w14:paraId="32084A16" w14:textId="77777777" w:rsidR="004F00DE" w:rsidRDefault="00000000">
      <w:r>
        <w:t>683 (Ostali prihodi): Cjelokupni iznos skupine od 1.780,42 EUR ostvaren je na ovoj stavci. Radi se o izvanrednim, nepredviđenim i nespomenutim tekućim priljevima koji se ne mogu svrstati u redovne podskupine prihoda (primjerice, uplate po osnovi povrata troškova iz prethodnih godina, refundacije šteta od osiguranja). </w:t>
      </w:r>
      <w:r>
        <w:br/>
        <w:t> </w:t>
      </w:r>
    </w:p>
    <w:p w14:paraId="030EFAB9" w14:textId="77777777" w:rsidR="004F00DE" w:rsidRDefault="004F00DE"/>
    <w:p w14:paraId="70B53EAE" w14:textId="77777777" w:rsidR="004F00DE" w:rsidRDefault="00000000">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074FA95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432913F"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2FB0E5A"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628544"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29F2AC3"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F38695C"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22EC530" w14:textId="77777777" w:rsidR="004F00DE" w:rsidRDefault="00000000">
            <w:pPr>
              <w:keepNext/>
              <w:keepLines/>
              <w:spacing w:after="0" w:line="240" w:lineRule="auto"/>
              <w:jc w:val="center"/>
            </w:pPr>
            <w:r>
              <w:rPr>
                <w:b/>
                <w:sz w:val="18"/>
              </w:rPr>
              <w:t>Indeks (%)</w:t>
            </w:r>
          </w:p>
        </w:tc>
      </w:tr>
      <w:tr w:rsidR="004F00DE" w14:paraId="637DE4A8" w14:textId="77777777">
        <w:tblPrEx>
          <w:tblCellMar>
            <w:top w:w="0" w:type="dxa"/>
            <w:bottom w:w="0" w:type="dxa"/>
          </w:tblCellMar>
        </w:tblPrEx>
        <w:trPr>
          <w:cantSplit/>
          <w:trHeight w:val="560"/>
        </w:trPr>
        <w:tc>
          <w:tcPr>
            <w:tcW w:w="700" w:type="dxa"/>
            <w:tcMar>
              <w:top w:w="0" w:type="dxa"/>
              <w:bottom w:w="0" w:type="dxa"/>
            </w:tcMar>
            <w:vAlign w:val="center"/>
          </w:tcPr>
          <w:p w14:paraId="161F4B0A" w14:textId="77777777" w:rsidR="004F00DE" w:rsidRDefault="00000000">
            <w:pPr>
              <w:keepNext/>
              <w:keepLines/>
              <w:spacing w:after="0" w:line="240" w:lineRule="auto"/>
            </w:pPr>
            <w:r>
              <w:rPr>
                <w:sz w:val="18"/>
              </w:rPr>
              <w:t>31</w:t>
            </w:r>
          </w:p>
        </w:tc>
        <w:tc>
          <w:tcPr>
            <w:tcW w:w="3180" w:type="dxa"/>
            <w:tcMar>
              <w:top w:w="0" w:type="dxa"/>
              <w:bottom w:w="0" w:type="dxa"/>
            </w:tcMar>
            <w:vAlign w:val="center"/>
          </w:tcPr>
          <w:p w14:paraId="498E8477" w14:textId="77777777" w:rsidR="004F00DE" w:rsidRDefault="00000000">
            <w:pPr>
              <w:keepNext/>
              <w:keepLines/>
              <w:spacing w:after="0" w:line="240" w:lineRule="auto"/>
            </w:pPr>
            <w:r>
              <w:rPr>
                <w:sz w:val="18"/>
              </w:rPr>
              <w:t>Rashodi za zaposlene (šifre 311+312+313)</w:t>
            </w:r>
          </w:p>
        </w:tc>
        <w:tc>
          <w:tcPr>
            <w:tcW w:w="700" w:type="dxa"/>
            <w:tcMar>
              <w:top w:w="0" w:type="dxa"/>
              <w:bottom w:w="0" w:type="dxa"/>
            </w:tcMar>
            <w:vAlign w:val="center"/>
          </w:tcPr>
          <w:p w14:paraId="7B7CAE28" w14:textId="77777777" w:rsidR="004F00DE" w:rsidRDefault="00000000">
            <w:pPr>
              <w:keepNext/>
              <w:keepLines/>
              <w:spacing w:after="0" w:line="240" w:lineRule="auto"/>
            </w:pPr>
            <w:r>
              <w:rPr>
                <w:sz w:val="18"/>
              </w:rPr>
              <w:t>31</w:t>
            </w:r>
          </w:p>
        </w:tc>
        <w:tc>
          <w:tcPr>
            <w:tcW w:w="1860" w:type="dxa"/>
            <w:tcMar>
              <w:top w:w="0" w:type="dxa"/>
              <w:bottom w:w="0" w:type="dxa"/>
            </w:tcMar>
            <w:vAlign w:val="center"/>
          </w:tcPr>
          <w:p w14:paraId="79322811" w14:textId="77777777" w:rsidR="004F00DE" w:rsidRDefault="00000000">
            <w:pPr>
              <w:keepNext/>
              <w:keepLines/>
              <w:spacing w:after="0" w:line="240" w:lineRule="auto"/>
              <w:jc w:val="right"/>
            </w:pPr>
            <w:r>
              <w:rPr>
                <w:sz w:val="18"/>
              </w:rPr>
              <w:t>553.933,85</w:t>
            </w:r>
          </w:p>
        </w:tc>
        <w:tc>
          <w:tcPr>
            <w:tcW w:w="1860" w:type="dxa"/>
            <w:tcMar>
              <w:top w:w="0" w:type="dxa"/>
              <w:bottom w:w="0" w:type="dxa"/>
            </w:tcMar>
            <w:vAlign w:val="center"/>
          </w:tcPr>
          <w:p w14:paraId="143817FA" w14:textId="77777777" w:rsidR="004F00DE" w:rsidRDefault="00000000">
            <w:pPr>
              <w:keepNext/>
              <w:keepLines/>
              <w:spacing w:after="0" w:line="240" w:lineRule="auto"/>
              <w:jc w:val="right"/>
            </w:pPr>
            <w:r>
              <w:rPr>
                <w:sz w:val="18"/>
              </w:rPr>
              <w:t>808.124,89</w:t>
            </w:r>
          </w:p>
        </w:tc>
        <w:tc>
          <w:tcPr>
            <w:tcW w:w="700" w:type="dxa"/>
            <w:tcMar>
              <w:top w:w="0" w:type="dxa"/>
              <w:bottom w:w="0" w:type="dxa"/>
            </w:tcMar>
            <w:vAlign w:val="center"/>
          </w:tcPr>
          <w:p w14:paraId="46FC98C7" w14:textId="77777777" w:rsidR="004F00DE" w:rsidRDefault="00000000">
            <w:pPr>
              <w:keepNext/>
              <w:keepLines/>
              <w:spacing w:after="0" w:line="240" w:lineRule="auto"/>
              <w:jc w:val="right"/>
            </w:pPr>
            <w:r>
              <w:rPr>
                <w:sz w:val="18"/>
              </w:rPr>
              <w:t>145,9</w:t>
            </w:r>
          </w:p>
        </w:tc>
      </w:tr>
    </w:tbl>
    <w:p w14:paraId="6FB9DD1E" w14:textId="77777777" w:rsidR="004F00DE" w:rsidRDefault="004F00DE">
      <w:pPr>
        <w:spacing w:after="0"/>
      </w:pPr>
    </w:p>
    <w:p w14:paraId="4864AACE" w14:textId="77777777" w:rsidR="004F00DE" w:rsidRDefault="00000000">
      <w:r>
        <w:t>Za troškove rada i zaposlenika Općine Oriovac te proračunskog korisnika Dječjeg vrtića „Ivančica“ izdvojeno je ukupno 808.124,89 EUR. Stavka bilježi izražen rast od 45,9% u odnosu na prethodnu godinu (553.933,85 EUR) te čini 47,8% ukupnih operativnih rashoda.</w:t>
      </w:r>
      <w:r>
        <w:br/>
        <w:t>Glavni uzroci ovog značajnog rasta su zakonska usklađivanja osnovica za plaće u javnim službama, povećanje broja zaposlenih odgojiteljica zbog proširenja kapaciteta vrtića te zapošljavanje radnica na ugovorenim tekućim EU projektima (npr. program "Zaželi", čija su sredstva privučena na šifri 6381).</w:t>
      </w:r>
      <w:r>
        <w:br/>
        <w:t> </w:t>
      </w:r>
    </w:p>
    <w:p w14:paraId="58F971AF" w14:textId="77777777" w:rsidR="004F00DE" w:rsidRDefault="004F00DE"/>
    <w:p w14:paraId="748B2009" w14:textId="77777777" w:rsidR="004F00DE" w:rsidRDefault="00000000">
      <w:pPr>
        <w:keepNext/>
        <w:spacing w:line="240" w:lineRule="auto"/>
        <w:jc w:val="center"/>
      </w:pPr>
      <w:r>
        <w:rPr>
          <w:sz w:val="28"/>
        </w:rPr>
        <w:lastRenderedPageBreak/>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46B8D86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858F4D4"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7B530B9"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D1AFC86"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F56A048"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94FD0E1"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60D4912" w14:textId="77777777" w:rsidR="004F00DE" w:rsidRDefault="00000000">
            <w:pPr>
              <w:keepNext/>
              <w:keepLines/>
              <w:spacing w:after="0" w:line="240" w:lineRule="auto"/>
              <w:jc w:val="center"/>
            </w:pPr>
            <w:r>
              <w:rPr>
                <w:b/>
                <w:sz w:val="18"/>
              </w:rPr>
              <w:t>Indeks (%)</w:t>
            </w:r>
          </w:p>
        </w:tc>
      </w:tr>
      <w:tr w:rsidR="004F00DE" w14:paraId="26722BCE" w14:textId="77777777">
        <w:tblPrEx>
          <w:tblCellMar>
            <w:top w:w="0" w:type="dxa"/>
            <w:bottom w:w="0" w:type="dxa"/>
          </w:tblCellMar>
        </w:tblPrEx>
        <w:trPr>
          <w:cantSplit/>
          <w:trHeight w:val="560"/>
        </w:trPr>
        <w:tc>
          <w:tcPr>
            <w:tcW w:w="700" w:type="dxa"/>
            <w:tcMar>
              <w:top w:w="0" w:type="dxa"/>
              <w:bottom w:w="0" w:type="dxa"/>
            </w:tcMar>
            <w:vAlign w:val="center"/>
          </w:tcPr>
          <w:p w14:paraId="3C53EA33" w14:textId="77777777" w:rsidR="004F00DE" w:rsidRDefault="00000000">
            <w:pPr>
              <w:keepNext/>
              <w:keepLines/>
              <w:spacing w:after="0" w:line="240" w:lineRule="auto"/>
            </w:pPr>
            <w:r>
              <w:rPr>
                <w:sz w:val="18"/>
              </w:rPr>
              <w:t>311</w:t>
            </w:r>
          </w:p>
        </w:tc>
        <w:tc>
          <w:tcPr>
            <w:tcW w:w="3180" w:type="dxa"/>
            <w:tcMar>
              <w:top w:w="0" w:type="dxa"/>
              <w:bottom w:w="0" w:type="dxa"/>
            </w:tcMar>
            <w:vAlign w:val="center"/>
          </w:tcPr>
          <w:p w14:paraId="7A4C7220" w14:textId="77777777" w:rsidR="004F00DE" w:rsidRDefault="00000000">
            <w:pPr>
              <w:keepNext/>
              <w:keepLines/>
              <w:spacing w:after="0" w:line="240" w:lineRule="auto"/>
            </w:pPr>
            <w:r>
              <w:rPr>
                <w:sz w:val="18"/>
              </w:rPr>
              <w:t>Plaće (bruto) (šifre 3111 do 3114)</w:t>
            </w:r>
          </w:p>
        </w:tc>
        <w:tc>
          <w:tcPr>
            <w:tcW w:w="700" w:type="dxa"/>
            <w:tcMar>
              <w:top w:w="0" w:type="dxa"/>
              <w:bottom w:w="0" w:type="dxa"/>
            </w:tcMar>
            <w:vAlign w:val="center"/>
          </w:tcPr>
          <w:p w14:paraId="61C34064" w14:textId="77777777" w:rsidR="004F00DE" w:rsidRDefault="00000000">
            <w:pPr>
              <w:keepNext/>
              <w:keepLines/>
              <w:spacing w:after="0" w:line="240" w:lineRule="auto"/>
            </w:pPr>
            <w:r>
              <w:rPr>
                <w:sz w:val="18"/>
              </w:rPr>
              <w:t>311</w:t>
            </w:r>
          </w:p>
        </w:tc>
        <w:tc>
          <w:tcPr>
            <w:tcW w:w="1860" w:type="dxa"/>
            <w:tcMar>
              <w:top w:w="0" w:type="dxa"/>
              <w:bottom w:w="0" w:type="dxa"/>
            </w:tcMar>
            <w:vAlign w:val="center"/>
          </w:tcPr>
          <w:p w14:paraId="1A8A2575" w14:textId="77777777" w:rsidR="004F00DE" w:rsidRDefault="00000000">
            <w:pPr>
              <w:keepNext/>
              <w:keepLines/>
              <w:spacing w:after="0" w:line="240" w:lineRule="auto"/>
              <w:jc w:val="right"/>
            </w:pPr>
            <w:r>
              <w:rPr>
                <w:sz w:val="18"/>
              </w:rPr>
              <w:t>429.971,69</w:t>
            </w:r>
          </w:p>
        </w:tc>
        <w:tc>
          <w:tcPr>
            <w:tcW w:w="1860" w:type="dxa"/>
            <w:tcMar>
              <w:top w:w="0" w:type="dxa"/>
              <w:bottom w:w="0" w:type="dxa"/>
            </w:tcMar>
            <w:vAlign w:val="center"/>
          </w:tcPr>
          <w:p w14:paraId="40CBA6E9" w14:textId="77777777" w:rsidR="004F00DE" w:rsidRDefault="00000000">
            <w:pPr>
              <w:keepNext/>
              <w:keepLines/>
              <w:spacing w:after="0" w:line="240" w:lineRule="auto"/>
              <w:jc w:val="right"/>
            </w:pPr>
            <w:r>
              <w:rPr>
                <w:sz w:val="18"/>
              </w:rPr>
              <w:t>609.593,35</w:t>
            </w:r>
          </w:p>
        </w:tc>
        <w:tc>
          <w:tcPr>
            <w:tcW w:w="700" w:type="dxa"/>
            <w:tcMar>
              <w:top w:w="0" w:type="dxa"/>
              <w:bottom w:w="0" w:type="dxa"/>
            </w:tcMar>
            <w:vAlign w:val="center"/>
          </w:tcPr>
          <w:p w14:paraId="5FCF1554" w14:textId="77777777" w:rsidR="004F00DE" w:rsidRDefault="00000000">
            <w:pPr>
              <w:keepNext/>
              <w:keepLines/>
              <w:spacing w:after="0" w:line="240" w:lineRule="auto"/>
              <w:jc w:val="right"/>
            </w:pPr>
            <w:r>
              <w:rPr>
                <w:sz w:val="18"/>
              </w:rPr>
              <w:t>141,8</w:t>
            </w:r>
          </w:p>
        </w:tc>
      </w:tr>
    </w:tbl>
    <w:p w14:paraId="05075415" w14:textId="77777777" w:rsidR="004F00DE" w:rsidRDefault="004F00DE">
      <w:pPr>
        <w:spacing w:after="0"/>
      </w:pPr>
    </w:p>
    <w:p w14:paraId="05315FBB" w14:textId="77777777" w:rsidR="004F00DE" w:rsidRDefault="00000000">
      <w:r>
        <w:t>311 (Plaće za redovan rad): Ostvarene su u iznosu od 609.593,35 EUR (prethodna godina: 429.971,69 EUR, Indeks: 141,8). Troškovi neto plaća i pripadajućeg poreza porasli su za 41,8%. Svi rashodi odnose se isključivo na redoviti rad (šifra 3111), dok plaće u naravi (3112), prekovremeni rad (3113) i posebni uvjeti rada (3114) bilježe nulu.</w:t>
      </w:r>
      <w:r>
        <w:br/>
        <w:t> </w:t>
      </w:r>
    </w:p>
    <w:p w14:paraId="523241F4" w14:textId="77777777" w:rsidR="004F00DE" w:rsidRDefault="004F00DE"/>
    <w:p w14:paraId="6D19103E" w14:textId="77777777" w:rsidR="004F00DE" w:rsidRDefault="00000000">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708D956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5911C39"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AF4A0BB"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5C700AB"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719F0C"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7EF842D"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AAE6CB7" w14:textId="77777777" w:rsidR="004F00DE" w:rsidRDefault="00000000">
            <w:pPr>
              <w:keepNext/>
              <w:keepLines/>
              <w:spacing w:after="0" w:line="240" w:lineRule="auto"/>
              <w:jc w:val="center"/>
            </w:pPr>
            <w:r>
              <w:rPr>
                <w:b/>
                <w:sz w:val="18"/>
              </w:rPr>
              <w:t>Indeks (%)</w:t>
            </w:r>
          </w:p>
        </w:tc>
      </w:tr>
      <w:tr w:rsidR="004F00DE" w14:paraId="0D4ADCAF" w14:textId="77777777">
        <w:tblPrEx>
          <w:tblCellMar>
            <w:top w:w="0" w:type="dxa"/>
            <w:bottom w:w="0" w:type="dxa"/>
          </w:tblCellMar>
        </w:tblPrEx>
        <w:trPr>
          <w:cantSplit/>
          <w:trHeight w:val="560"/>
        </w:trPr>
        <w:tc>
          <w:tcPr>
            <w:tcW w:w="700" w:type="dxa"/>
            <w:tcMar>
              <w:top w:w="0" w:type="dxa"/>
              <w:bottom w:w="0" w:type="dxa"/>
            </w:tcMar>
            <w:vAlign w:val="center"/>
          </w:tcPr>
          <w:p w14:paraId="02AA547D" w14:textId="77777777" w:rsidR="004F00DE" w:rsidRDefault="00000000">
            <w:pPr>
              <w:keepNext/>
              <w:keepLines/>
              <w:spacing w:after="0" w:line="240" w:lineRule="auto"/>
            </w:pPr>
            <w:r>
              <w:rPr>
                <w:sz w:val="18"/>
              </w:rPr>
              <w:t>312</w:t>
            </w:r>
          </w:p>
        </w:tc>
        <w:tc>
          <w:tcPr>
            <w:tcW w:w="3180" w:type="dxa"/>
            <w:tcMar>
              <w:top w:w="0" w:type="dxa"/>
              <w:bottom w:w="0" w:type="dxa"/>
            </w:tcMar>
            <w:vAlign w:val="center"/>
          </w:tcPr>
          <w:p w14:paraId="5B77E373" w14:textId="77777777" w:rsidR="004F00DE" w:rsidRDefault="00000000">
            <w:pPr>
              <w:keepNext/>
              <w:keepLines/>
              <w:spacing w:after="0" w:line="240" w:lineRule="auto"/>
            </w:pPr>
            <w:r>
              <w:rPr>
                <w:sz w:val="18"/>
              </w:rPr>
              <w:t>Ostali rashodi za zaposlene</w:t>
            </w:r>
          </w:p>
        </w:tc>
        <w:tc>
          <w:tcPr>
            <w:tcW w:w="700" w:type="dxa"/>
            <w:tcMar>
              <w:top w:w="0" w:type="dxa"/>
              <w:bottom w:w="0" w:type="dxa"/>
            </w:tcMar>
            <w:vAlign w:val="center"/>
          </w:tcPr>
          <w:p w14:paraId="215D9AC8" w14:textId="77777777" w:rsidR="004F00DE" w:rsidRDefault="00000000">
            <w:pPr>
              <w:keepNext/>
              <w:keepLines/>
              <w:spacing w:after="0" w:line="240" w:lineRule="auto"/>
            </w:pPr>
            <w:r>
              <w:rPr>
                <w:sz w:val="18"/>
              </w:rPr>
              <w:t>312</w:t>
            </w:r>
          </w:p>
        </w:tc>
        <w:tc>
          <w:tcPr>
            <w:tcW w:w="1860" w:type="dxa"/>
            <w:tcMar>
              <w:top w:w="0" w:type="dxa"/>
              <w:bottom w:w="0" w:type="dxa"/>
            </w:tcMar>
            <w:vAlign w:val="center"/>
          </w:tcPr>
          <w:p w14:paraId="1F07B9A2" w14:textId="77777777" w:rsidR="004F00DE" w:rsidRDefault="00000000">
            <w:pPr>
              <w:keepNext/>
              <w:keepLines/>
              <w:spacing w:after="0" w:line="240" w:lineRule="auto"/>
              <w:jc w:val="right"/>
            </w:pPr>
            <w:r>
              <w:rPr>
                <w:sz w:val="18"/>
              </w:rPr>
              <w:t>13.655,19</w:t>
            </w:r>
          </w:p>
        </w:tc>
        <w:tc>
          <w:tcPr>
            <w:tcW w:w="1860" w:type="dxa"/>
            <w:tcMar>
              <w:top w:w="0" w:type="dxa"/>
              <w:bottom w:w="0" w:type="dxa"/>
            </w:tcMar>
            <w:vAlign w:val="center"/>
          </w:tcPr>
          <w:p w14:paraId="06694091" w14:textId="77777777" w:rsidR="004F00DE" w:rsidRDefault="00000000">
            <w:pPr>
              <w:keepNext/>
              <w:keepLines/>
              <w:spacing w:after="0" w:line="240" w:lineRule="auto"/>
              <w:jc w:val="right"/>
            </w:pPr>
            <w:r>
              <w:rPr>
                <w:sz w:val="18"/>
              </w:rPr>
              <w:t>42.178,42</w:t>
            </w:r>
          </w:p>
        </w:tc>
        <w:tc>
          <w:tcPr>
            <w:tcW w:w="700" w:type="dxa"/>
            <w:tcMar>
              <w:top w:w="0" w:type="dxa"/>
              <w:bottom w:w="0" w:type="dxa"/>
            </w:tcMar>
            <w:vAlign w:val="center"/>
          </w:tcPr>
          <w:p w14:paraId="0EDE9D72" w14:textId="77777777" w:rsidR="004F00DE" w:rsidRDefault="00000000">
            <w:pPr>
              <w:keepNext/>
              <w:keepLines/>
              <w:spacing w:after="0" w:line="240" w:lineRule="auto"/>
              <w:jc w:val="right"/>
            </w:pPr>
            <w:r>
              <w:rPr>
                <w:sz w:val="18"/>
              </w:rPr>
              <w:t>308,9</w:t>
            </w:r>
          </w:p>
        </w:tc>
      </w:tr>
    </w:tbl>
    <w:p w14:paraId="0C00D6E1" w14:textId="77777777" w:rsidR="004F00DE" w:rsidRDefault="004F00DE">
      <w:pPr>
        <w:spacing w:after="0"/>
      </w:pPr>
    </w:p>
    <w:p w14:paraId="17403D26" w14:textId="77777777" w:rsidR="004F00DE" w:rsidRDefault="00000000">
      <w:r>
        <w:t xml:space="preserve">312 (Ostali rashodi za zaposlene): Bilježe izniman skok s 13.655,19 EUR na 42.178,42 EUR (Indeks: 308,9). Ovaj rast od 208,9% odnosi se na isplate neoporezivih primitaka, u koje ulaze prigodne nagrade (božićnice, regres, </w:t>
      </w:r>
      <w:proofErr w:type="spellStart"/>
      <w:r>
        <w:t>uskrsnice</w:t>
      </w:r>
      <w:proofErr w:type="spellEnd"/>
      <w:r>
        <w:t>), darovi za djecu, naknade za topli obrok te otpremnine ili jubilarne nagrade sukladno kolektivnim ugovorima i pravilnicima o radu.</w:t>
      </w:r>
      <w:r>
        <w:br/>
        <w:t> </w:t>
      </w:r>
    </w:p>
    <w:p w14:paraId="16769241" w14:textId="77777777" w:rsidR="004F00DE" w:rsidRDefault="004F00DE"/>
    <w:p w14:paraId="5DD58AF9" w14:textId="77777777" w:rsidR="004F00DE" w:rsidRDefault="00000000">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50EA931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441579C"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9CADDC1"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6AA0609"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3B667B4"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7B53576"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DD0DE3C" w14:textId="77777777" w:rsidR="004F00DE" w:rsidRDefault="00000000">
            <w:pPr>
              <w:keepNext/>
              <w:keepLines/>
              <w:spacing w:after="0" w:line="240" w:lineRule="auto"/>
              <w:jc w:val="center"/>
            </w:pPr>
            <w:r>
              <w:rPr>
                <w:b/>
                <w:sz w:val="18"/>
              </w:rPr>
              <w:t>Indeks (%)</w:t>
            </w:r>
          </w:p>
        </w:tc>
      </w:tr>
      <w:tr w:rsidR="004F00DE" w14:paraId="79968CB8" w14:textId="77777777">
        <w:tblPrEx>
          <w:tblCellMar>
            <w:top w:w="0" w:type="dxa"/>
            <w:bottom w:w="0" w:type="dxa"/>
          </w:tblCellMar>
        </w:tblPrEx>
        <w:trPr>
          <w:cantSplit/>
          <w:trHeight w:val="560"/>
        </w:trPr>
        <w:tc>
          <w:tcPr>
            <w:tcW w:w="700" w:type="dxa"/>
            <w:tcMar>
              <w:top w:w="0" w:type="dxa"/>
              <w:bottom w:w="0" w:type="dxa"/>
            </w:tcMar>
            <w:vAlign w:val="center"/>
          </w:tcPr>
          <w:p w14:paraId="5218C2F9" w14:textId="77777777" w:rsidR="004F00DE" w:rsidRDefault="00000000">
            <w:pPr>
              <w:keepNext/>
              <w:keepLines/>
              <w:spacing w:after="0" w:line="240" w:lineRule="auto"/>
            </w:pPr>
            <w:r>
              <w:rPr>
                <w:sz w:val="18"/>
              </w:rPr>
              <w:t>321</w:t>
            </w:r>
          </w:p>
        </w:tc>
        <w:tc>
          <w:tcPr>
            <w:tcW w:w="3180" w:type="dxa"/>
            <w:tcMar>
              <w:top w:w="0" w:type="dxa"/>
              <w:bottom w:w="0" w:type="dxa"/>
            </w:tcMar>
            <w:vAlign w:val="center"/>
          </w:tcPr>
          <w:p w14:paraId="1AFCB575" w14:textId="77777777" w:rsidR="004F00DE" w:rsidRDefault="00000000">
            <w:pPr>
              <w:keepNext/>
              <w:keepLines/>
              <w:spacing w:after="0" w:line="240" w:lineRule="auto"/>
            </w:pPr>
            <w:r>
              <w:rPr>
                <w:sz w:val="18"/>
              </w:rPr>
              <w:t>Naknade troškova zaposlenima (šifre 3211 do 3214)</w:t>
            </w:r>
          </w:p>
        </w:tc>
        <w:tc>
          <w:tcPr>
            <w:tcW w:w="700" w:type="dxa"/>
            <w:tcMar>
              <w:top w:w="0" w:type="dxa"/>
              <w:bottom w:w="0" w:type="dxa"/>
            </w:tcMar>
            <w:vAlign w:val="center"/>
          </w:tcPr>
          <w:p w14:paraId="6BCA0BAA" w14:textId="77777777" w:rsidR="004F00DE" w:rsidRDefault="00000000">
            <w:pPr>
              <w:keepNext/>
              <w:keepLines/>
              <w:spacing w:after="0" w:line="240" w:lineRule="auto"/>
            </w:pPr>
            <w:r>
              <w:rPr>
                <w:sz w:val="18"/>
              </w:rPr>
              <w:t>321</w:t>
            </w:r>
          </w:p>
        </w:tc>
        <w:tc>
          <w:tcPr>
            <w:tcW w:w="1860" w:type="dxa"/>
            <w:tcMar>
              <w:top w:w="0" w:type="dxa"/>
              <w:bottom w:w="0" w:type="dxa"/>
            </w:tcMar>
            <w:vAlign w:val="center"/>
          </w:tcPr>
          <w:p w14:paraId="412E6182" w14:textId="77777777" w:rsidR="004F00DE" w:rsidRDefault="00000000">
            <w:pPr>
              <w:keepNext/>
              <w:keepLines/>
              <w:spacing w:after="0" w:line="240" w:lineRule="auto"/>
              <w:jc w:val="right"/>
            </w:pPr>
            <w:r>
              <w:rPr>
                <w:sz w:val="18"/>
              </w:rPr>
              <w:t>44.583,44</w:t>
            </w:r>
          </w:p>
        </w:tc>
        <w:tc>
          <w:tcPr>
            <w:tcW w:w="1860" w:type="dxa"/>
            <w:tcMar>
              <w:top w:w="0" w:type="dxa"/>
              <w:bottom w:w="0" w:type="dxa"/>
            </w:tcMar>
            <w:vAlign w:val="center"/>
          </w:tcPr>
          <w:p w14:paraId="2B5F8FAB" w14:textId="77777777" w:rsidR="004F00DE" w:rsidRDefault="00000000">
            <w:pPr>
              <w:keepNext/>
              <w:keepLines/>
              <w:spacing w:after="0" w:line="240" w:lineRule="auto"/>
              <w:jc w:val="right"/>
            </w:pPr>
            <w:r>
              <w:rPr>
                <w:sz w:val="18"/>
              </w:rPr>
              <w:t>30.771,09</w:t>
            </w:r>
          </w:p>
        </w:tc>
        <w:tc>
          <w:tcPr>
            <w:tcW w:w="700" w:type="dxa"/>
            <w:tcMar>
              <w:top w:w="0" w:type="dxa"/>
              <w:bottom w:w="0" w:type="dxa"/>
            </w:tcMar>
            <w:vAlign w:val="center"/>
          </w:tcPr>
          <w:p w14:paraId="0C176BFD" w14:textId="77777777" w:rsidR="004F00DE" w:rsidRDefault="00000000">
            <w:pPr>
              <w:keepNext/>
              <w:keepLines/>
              <w:spacing w:after="0" w:line="240" w:lineRule="auto"/>
              <w:jc w:val="right"/>
            </w:pPr>
            <w:r>
              <w:rPr>
                <w:sz w:val="18"/>
              </w:rPr>
              <w:t>69,0</w:t>
            </w:r>
          </w:p>
        </w:tc>
      </w:tr>
    </w:tbl>
    <w:p w14:paraId="1FA15772" w14:textId="77777777" w:rsidR="004F00DE" w:rsidRDefault="004F00DE">
      <w:pPr>
        <w:spacing w:after="0"/>
      </w:pPr>
    </w:p>
    <w:p w14:paraId="0BA479C6" w14:textId="77777777" w:rsidR="004F00DE" w:rsidRDefault="00000000">
      <w:r>
        <w:t>Bilježi se značajan pad od 31,0% na razini cijele podskupine, primarno zbog optimizacije troškova. </w:t>
      </w:r>
    </w:p>
    <w:p w14:paraId="3FE04DBD" w14:textId="77777777" w:rsidR="004F00DE" w:rsidRDefault="004F00DE"/>
    <w:p w14:paraId="1B1316F7" w14:textId="77777777" w:rsidR="004F00DE" w:rsidRDefault="00000000">
      <w:pPr>
        <w:keepNext/>
        <w:spacing w:line="240" w:lineRule="auto"/>
        <w:jc w:val="center"/>
      </w:pPr>
      <w:r>
        <w:rPr>
          <w:sz w:val="28"/>
        </w:rPr>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5933B5D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664CA43"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3B03F96"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B842FC4"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929369D"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D20F8A8"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4F013C9" w14:textId="77777777" w:rsidR="004F00DE" w:rsidRDefault="00000000">
            <w:pPr>
              <w:keepNext/>
              <w:keepLines/>
              <w:spacing w:after="0" w:line="240" w:lineRule="auto"/>
              <w:jc w:val="center"/>
            </w:pPr>
            <w:r>
              <w:rPr>
                <w:b/>
                <w:sz w:val="18"/>
              </w:rPr>
              <w:t>Indeks (%)</w:t>
            </w:r>
          </w:p>
        </w:tc>
      </w:tr>
      <w:tr w:rsidR="004F00DE" w14:paraId="59EC7C97" w14:textId="77777777">
        <w:tblPrEx>
          <w:tblCellMar>
            <w:top w:w="0" w:type="dxa"/>
            <w:bottom w:w="0" w:type="dxa"/>
          </w:tblCellMar>
        </w:tblPrEx>
        <w:trPr>
          <w:cantSplit/>
          <w:trHeight w:val="560"/>
        </w:trPr>
        <w:tc>
          <w:tcPr>
            <w:tcW w:w="700" w:type="dxa"/>
            <w:tcMar>
              <w:top w:w="0" w:type="dxa"/>
              <w:bottom w:w="0" w:type="dxa"/>
            </w:tcMar>
            <w:vAlign w:val="center"/>
          </w:tcPr>
          <w:p w14:paraId="2FD33526" w14:textId="77777777" w:rsidR="004F00DE" w:rsidRDefault="00000000">
            <w:pPr>
              <w:keepNext/>
              <w:keepLines/>
              <w:spacing w:after="0" w:line="240" w:lineRule="auto"/>
            </w:pPr>
            <w:r>
              <w:rPr>
                <w:sz w:val="18"/>
              </w:rPr>
              <w:t>3211</w:t>
            </w:r>
          </w:p>
        </w:tc>
        <w:tc>
          <w:tcPr>
            <w:tcW w:w="3180" w:type="dxa"/>
            <w:tcMar>
              <w:top w:w="0" w:type="dxa"/>
              <w:bottom w:w="0" w:type="dxa"/>
            </w:tcMar>
            <w:vAlign w:val="center"/>
          </w:tcPr>
          <w:p w14:paraId="54AAAFF2" w14:textId="77777777" w:rsidR="004F00DE" w:rsidRDefault="00000000">
            <w:pPr>
              <w:keepNext/>
              <w:keepLines/>
              <w:spacing w:after="0" w:line="240" w:lineRule="auto"/>
            </w:pPr>
            <w:r>
              <w:rPr>
                <w:sz w:val="18"/>
              </w:rPr>
              <w:t>Službena putovanja</w:t>
            </w:r>
          </w:p>
        </w:tc>
        <w:tc>
          <w:tcPr>
            <w:tcW w:w="700" w:type="dxa"/>
            <w:tcMar>
              <w:top w:w="0" w:type="dxa"/>
              <w:bottom w:w="0" w:type="dxa"/>
            </w:tcMar>
            <w:vAlign w:val="center"/>
          </w:tcPr>
          <w:p w14:paraId="332CB925" w14:textId="77777777" w:rsidR="004F00DE" w:rsidRDefault="00000000">
            <w:pPr>
              <w:keepNext/>
              <w:keepLines/>
              <w:spacing w:after="0" w:line="240" w:lineRule="auto"/>
            </w:pPr>
            <w:r>
              <w:rPr>
                <w:sz w:val="18"/>
              </w:rPr>
              <w:t>3211</w:t>
            </w:r>
          </w:p>
        </w:tc>
        <w:tc>
          <w:tcPr>
            <w:tcW w:w="1860" w:type="dxa"/>
            <w:tcMar>
              <w:top w:w="0" w:type="dxa"/>
              <w:bottom w:w="0" w:type="dxa"/>
            </w:tcMar>
            <w:vAlign w:val="center"/>
          </w:tcPr>
          <w:p w14:paraId="55C79F4D" w14:textId="77777777" w:rsidR="004F00DE" w:rsidRDefault="00000000">
            <w:pPr>
              <w:keepNext/>
              <w:keepLines/>
              <w:spacing w:after="0" w:line="240" w:lineRule="auto"/>
              <w:jc w:val="right"/>
            </w:pPr>
            <w:r>
              <w:rPr>
                <w:sz w:val="18"/>
              </w:rPr>
              <w:t>1.030,60</w:t>
            </w:r>
          </w:p>
        </w:tc>
        <w:tc>
          <w:tcPr>
            <w:tcW w:w="1860" w:type="dxa"/>
            <w:tcMar>
              <w:top w:w="0" w:type="dxa"/>
              <w:bottom w:w="0" w:type="dxa"/>
            </w:tcMar>
            <w:vAlign w:val="center"/>
          </w:tcPr>
          <w:p w14:paraId="66372529" w14:textId="77777777" w:rsidR="004F00DE" w:rsidRDefault="00000000">
            <w:pPr>
              <w:keepNext/>
              <w:keepLines/>
              <w:spacing w:after="0" w:line="240" w:lineRule="auto"/>
              <w:jc w:val="right"/>
            </w:pPr>
            <w:r>
              <w:rPr>
                <w:sz w:val="18"/>
              </w:rPr>
              <w:t>2.361,90</w:t>
            </w:r>
          </w:p>
        </w:tc>
        <w:tc>
          <w:tcPr>
            <w:tcW w:w="700" w:type="dxa"/>
            <w:tcMar>
              <w:top w:w="0" w:type="dxa"/>
              <w:bottom w:w="0" w:type="dxa"/>
            </w:tcMar>
            <w:vAlign w:val="center"/>
          </w:tcPr>
          <w:p w14:paraId="6C998E14" w14:textId="77777777" w:rsidR="004F00DE" w:rsidRDefault="00000000">
            <w:pPr>
              <w:keepNext/>
              <w:keepLines/>
              <w:spacing w:after="0" w:line="240" w:lineRule="auto"/>
              <w:jc w:val="right"/>
            </w:pPr>
            <w:r>
              <w:rPr>
                <w:sz w:val="18"/>
              </w:rPr>
              <w:t>229,2</w:t>
            </w:r>
          </w:p>
        </w:tc>
      </w:tr>
    </w:tbl>
    <w:p w14:paraId="60749946" w14:textId="77777777" w:rsidR="004F00DE" w:rsidRDefault="004F00DE">
      <w:pPr>
        <w:spacing w:after="0"/>
      </w:pPr>
    </w:p>
    <w:p w14:paraId="74290C43" w14:textId="77777777" w:rsidR="004F00DE" w:rsidRDefault="00000000">
      <w:r>
        <w:lastRenderedPageBreak/>
        <w:t>3211 (Službena putovanja): Bilježe rast s 1.030,60 EUR na 2.361,90 EUR (Indeks: 229,2) zbog intenzivnijih službenih aktivnosti, edukacija te sastanaka vezanih uz prijave kapitalnih projekata.</w:t>
      </w:r>
    </w:p>
    <w:p w14:paraId="65C84D84" w14:textId="77777777" w:rsidR="004F00DE" w:rsidRDefault="004F00DE"/>
    <w:p w14:paraId="50529F70" w14:textId="77777777" w:rsidR="004F00DE" w:rsidRDefault="00000000">
      <w:pPr>
        <w:keepNext/>
        <w:spacing w:line="240" w:lineRule="auto"/>
        <w:jc w:val="center"/>
      </w:pPr>
      <w:r>
        <w:rPr>
          <w:sz w:val="28"/>
        </w:rPr>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04C7664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CBB6767"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C7A9A7C"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6854623"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1E0844E"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408B24"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0269FA6" w14:textId="77777777" w:rsidR="004F00DE" w:rsidRDefault="00000000">
            <w:pPr>
              <w:keepNext/>
              <w:keepLines/>
              <w:spacing w:after="0" w:line="240" w:lineRule="auto"/>
              <w:jc w:val="center"/>
            </w:pPr>
            <w:r>
              <w:rPr>
                <w:b/>
                <w:sz w:val="18"/>
              </w:rPr>
              <w:t>Indeks (%)</w:t>
            </w:r>
          </w:p>
        </w:tc>
      </w:tr>
      <w:tr w:rsidR="004F00DE" w14:paraId="5FBED6E5" w14:textId="77777777">
        <w:tblPrEx>
          <w:tblCellMar>
            <w:top w:w="0" w:type="dxa"/>
            <w:bottom w:w="0" w:type="dxa"/>
          </w:tblCellMar>
        </w:tblPrEx>
        <w:trPr>
          <w:cantSplit/>
          <w:trHeight w:val="560"/>
        </w:trPr>
        <w:tc>
          <w:tcPr>
            <w:tcW w:w="700" w:type="dxa"/>
            <w:tcMar>
              <w:top w:w="0" w:type="dxa"/>
              <w:bottom w:w="0" w:type="dxa"/>
            </w:tcMar>
            <w:vAlign w:val="center"/>
          </w:tcPr>
          <w:p w14:paraId="70AC0D8E" w14:textId="77777777" w:rsidR="004F00DE" w:rsidRDefault="00000000">
            <w:pPr>
              <w:keepNext/>
              <w:keepLines/>
              <w:spacing w:after="0" w:line="240" w:lineRule="auto"/>
            </w:pPr>
            <w:r>
              <w:rPr>
                <w:sz w:val="18"/>
              </w:rPr>
              <w:t>3212</w:t>
            </w:r>
          </w:p>
        </w:tc>
        <w:tc>
          <w:tcPr>
            <w:tcW w:w="3180" w:type="dxa"/>
            <w:tcMar>
              <w:top w:w="0" w:type="dxa"/>
              <w:bottom w:w="0" w:type="dxa"/>
            </w:tcMar>
            <w:vAlign w:val="center"/>
          </w:tcPr>
          <w:p w14:paraId="1390F746" w14:textId="77777777" w:rsidR="004F00DE" w:rsidRDefault="00000000">
            <w:pPr>
              <w:keepNext/>
              <w:keepLines/>
              <w:spacing w:after="0" w:line="240" w:lineRule="auto"/>
            </w:pPr>
            <w:r>
              <w:rPr>
                <w:sz w:val="18"/>
              </w:rPr>
              <w:t>Naknade za prijevoz, za rad na terenu i odvojeni život</w:t>
            </w:r>
          </w:p>
        </w:tc>
        <w:tc>
          <w:tcPr>
            <w:tcW w:w="700" w:type="dxa"/>
            <w:tcMar>
              <w:top w:w="0" w:type="dxa"/>
              <w:bottom w:w="0" w:type="dxa"/>
            </w:tcMar>
            <w:vAlign w:val="center"/>
          </w:tcPr>
          <w:p w14:paraId="3B6B077B" w14:textId="77777777" w:rsidR="004F00DE" w:rsidRDefault="00000000">
            <w:pPr>
              <w:keepNext/>
              <w:keepLines/>
              <w:spacing w:after="0" w:line="240" w:lineRule="auto"/>
            </w:pPr>
            <w:r>
              <w:rPr>
                <w:sz w:val="18"/>
              </w:rPr>
              <w:t>3212</w:t>
            </w:r>
          </w:p>
        </w:tc>
        <w:tc>
          <w:tcPr>
            <w:tcW w:w="1860" w:type="dxa"/>
            <w:tcMar>
              <w:top w:w="0" w:type="dxa"/>
              <w:bottom w:w="0" w:type="dxa"/>
            </w:tcMar>
            <w:vAlign w:val="center"/>
          </w:tcPr>
          <w:p w14:paraId="140AC55D" w14:textId="77777777" w:rsidR="004F00DE" w:rsidRDefault="00000000">
            <w:pPr>
              <w:keepNext/>
              <w:keepLines/>
              <w:spacing w:after="0" w:line="240" w:lineRule="auto"/>
              <w:jc w:val="right"/>
            </w:pPr>
            <w:r>
              <w:rPr>
                <w:sz w:val="18"/>
              </w:rPr>
              <w:t>21.548,65</w:t>
            </w:r>
          </w:p>
        </w:tc>
        <w:tc>
          <w:tcPr>
            <w:tcW w:w="1860" w:type="dxa"/>
            <w:tcMar>
              <w:top w:w="0" w:type="dxa"/>
              <w:bottom w:w="0" w:type="dxa"/>
            </w:tcMar>
            <w:vAlign w:val="center"/>
          </w:tcPr>
          <w:p w14:paraId="7C4245CA" w14:textId="77777777" w:rsidR="004F00DE" w:rsidRDefault="00000000">
            <w:pPr>
              <w:keepNext/>
              <w:keepLines/>
              <w:spacing w:after="0" w:line="240" w:lineRule="auto"/>
              <w:jc w:val="right"/>
            </w:pPr>
            <w:r>
              <w:rPr>
                <w:sz w:val="18"/>
              </w:rPr>
              <w:t>23.502,68</w:t>
            </w:r>
          </w:p>
        </w:tc>
        <w:tc>
          <w:tcPr>
            <w:tcW w:w="700" w:type="dxa"/>
            <w:tcMar>
              <w:top w:w="0" w:type="dxa"/>
              <w:bottom w:w="0" w:type="dxa"/>
            </w:tcMar>
            <w:vAlign w:val="center"/>
          </w:tcPr>
          <w:p w14:paraId="157C61C1" w14:textId="77777777" w:rsidR="004F00DE" w:rsidRDefault="00000000">
            <w:pPr>
              <w:keepNext/>
              <w:keepLines/>
              <w:spacing w:after="0" w:line="240" w:lineRule="auto"/>
              <w:jc w:val="right"/>
            </w:pPr>
            <w:r>
              <w:rPr>
                <w:sz w:val="18"/>
              </w:rPr>
              <w:t>109,1</w:t>
            </w:r>
          </w:p>
        </w:tc>
      </w:tr>
    </w:tbl>
    <w:p w14:paraId="3746E85B" w14:textId="77777777" w:rsidR="004F00DE" w:rsidRDefault="004F00DE">
      <w:pPr>
        <w:spacing w:after="0"/>
      </w:pPr>
    </w:p>
    <w:p w14:paraId="364CCABE" w14:textId="77777777" w:rsidR="004F00DE" w:rsidRDefault="00000000">
      <w:r>
        <w:t>3212 (Naknade za prijevoz i rad na terenu): Bilježe stabilan rast od 9,1% te iznose 23.502,68 EUR, što prati opći trend rasta troškova javnog prijevoza i naknada po prijeđenom kilometru za djelatnike općine i dječjeg vrtića.</w:t>
      </w:r>
    </w:p>
    <w:p w14:paraId="3B0AB324" w14:textId="77777777" w:rsidR="004F00DE" w:rsidRDefault="004F00DE"/>
    <w:p w14:paraId="248736EF" w14:textId="77777777" w:rsidR="004F00DE" w:rsidRDefault="00000000">
      <w:pPr>
        <w:keepNext/>
        <w:spacing w:line="240" w:lineRule="auto"/>
        <w:jc w:val="center"/>
      </w:pPr>
      <w:r>
        <w:rPr>
          <w:sz w:val="28"/>
        </w:rPr>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15CA7DA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25333E8"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CFB3740"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C8388B6"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D208EB3"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50F480A"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64B6767" w14:textId="77777777" w:rsidR="004F00DE" w:rsidRDefault="00000000">
            <w:pPr>
              <w:keepNext/>
              <w:keepLines/>
              <w:spacing w:after="0" w:line="240" w:lineRule="auto"/>
              <w:jc w:val="center"/>
            </w:pPr>
            <w:r>
              <w:rPr>
                <w:b/>
                <w:sz w:val="18"/>
              </w:rPr>
              <w:t>Indeks (%)</w:t>
            </w:r>
          </w:p>
        </w:tc>
      </w:tr>
      <w:tr w:rsidR="004F00DE" w14:paraId="2490C7C1" w14:textId="77777777">
        <w:tblPrEx>
          <w:tblCellMar>
            <w:top w:w="0" w:type="dxa"/>
            <w:bottom w:w="0" w:type="dxa"/>
          </w:tblCellMar>
        </w:tblPrEx>
        <w:trPr>
          <w:cantSplit/>
          <w:trHeight w:val="560"/>
        </w:trPr>
        <w:tc>
          <w:tcPr>
            <w:tcW w:w="700" w:type="dxa"/>
            <w:tcMar>
              <w:top w:w="0" w:type="dxa"/>
              <w:bottom w:w="0" w:type="dxa"/>
            </w:tcMar>
            <w:vAlign w:val="center"/>
          </w:tcPr>
          <w:p w14:paraId="144297EE" w14:textId="77777777" w:rsidR="004F00DE" w:rsidRDefault="00000000">
            <w:pPr>
              <w:keepNext/>
              <w:keepLines/>
              <w:spacing w:after="0" w:line="240" w:lineRule="auto"/>
            </w:pPr>
            <w:r>
              <w:rPr>
                <w:sz w:val="18"/>
              </w:rPr>
              <w:t>3221</w:t>
            </w:r>
          </w:p>
        </w:tc>
        <w:tc>
          <w:tcPr>
            <w:tcW w:w="3180" w:type="dxa"/>
            <w:tcMar>
              <w:top w:w="0" w:type="dxa"/>
              <w:bottom w:w="0" w:type="dxa"/>
            </w:tcMar>
            <w:vAlign w:val="center"/>
          </w:tcPr>
          <w:p w14:paraId="59CB4466" w14:textId="77777777" w:rsidR="004F00DE" w:rsidRDefault="00000000">
            <w:pPr>
              <w:keepNext/>
              <w:keepLines/>
              <w:spacing w:after="0" w:line="240" w:lineRule="auto"/>
            </w:pPr>
            <w:r>
              <w:rPr>
                <w:sz w:val="18"/>
              </w:rPr>
              <w:t>Uredski materijal i ostali materijalni rashodi</w:t>
            </w:r>
          </w:p>
        </w:tc>
        <w:tc>
          <w:tcPr>
            <w:tcW w:w="700" w:type="dxa"/>
            <w:tcMar>
              <w:top w:w="0" w:type="dxa"/>
              <w:bottom w:w="0" w:type="dxa"/>
            </w:tcMar>
            <w:vAlign w:val="center"/>
          </w:tcPr>
          <w:p w14:paraId="660BED12" w14:textId="77777777" w:rsidR="004F00DE" w:rsidRDefault="00000000">
            <w:pPr>
              <w:keepNext/>
              <w:keepLines/>
              <w:spacing w:after="0" w:line="240" w:lineRule="auto"/>
            </w:pPr>
            <w:r>
              <w:rPr>
                <w:sz w:val="18"/>
              </w:rPr>
              <w:t>3221</w:t>
            </w:r>
          </w:p>
        </w:tc>
        <w:tc>
          <w:tcPr>
            <w:tcW w:w="1860" w:type="dxa"/>
            <w:tcMar>
              <w:top w:w="0" w:type="dxa"/>
              <w:bottom w:w="0" w:type="dxa"/>
            </w:tcMar>
            <w:vAlign w:val="center"/>
          </w:tcPr>
          <w:p w14:paraId="7292BA94" w14:textId="77777777" w:rsidR="004F00DE" w:rsidRDefault="00000000">
            <w:pPr>
              <w:keepNext/>
              <w:keepLines/>
              <w:spacing w:after="0" w:line="240" w:lineRule="auto"/>
              <w:jc w:val="right"/>
            </w:pPr>
            <w:r>
              <w:rPr>
                <w:sz w:val="18"/>
              </w:rPr>
              <w:t>19.423,76</w:t>
            </w:r>
          </w:p>
        </w:tc>
        <w:tc>
          <w:tcPr>
            <w:tcW w:w="1860" w:type="dxa"/>
            <w:tcMar>
              <w:top w:w="0" w:type="dxa"/>
              <w:bottom w:w="0" w:type="dxa"/>
            </w:tcMar>
            <w:vAlign w:val="center"/>
          </w:tcPr>
          <w:p w14:paraId="020CC751" w14:textId="77777777" w:rsidR="004F00DE" w:rsidRDefault="00000000">
            <w:pPr>
              <w:keepNext/>
              <w:keepLines/>
              <w:spacing w:after="0" w:line="240" w:lineRule="auto"/>
              <w:jc w:val="right"/>
            </w:pPr>
            <w:r>
              <w:rPr>
                <w:sz w:val="18"/>
              </w:rPr>
              <w:t>24.686,13</w:t>
            </w:r>
          </w:p>
        </w:tc>
        <w:tc>
          <w:tcPr>
            <w:tcW w:w="700" w:type="dxa"/>
            <w:tcMar>
              <w:top w:w="0" w:type="dxa"/>
              <w:bottom w:w="0" w:type="dxa"/>
            </w:tcMar>
            <w:vAlign w:val="center"/>
          </w:tcPr>
          <w:p w14:paraId="3F47122B" w14:textId="77777777" w:rsidR="004F00DE" w:rsidRDefault="00000000">
            <w:pPr>
              <w:keepNext/>
              <w:keepLines/>
              <w:spacing w:after="0" w:line="240" w:lineRule="auto"/>
              <w:jc w:val="right"/>
            </w:pPr>
            <w:r>
              <w:rPr>
                <w:sz w:val="18"/>
              </w:rPr>
              <w:t>127,1</w:t>
            </w:r>
          </w:p>
        </w:tc>
      </w:tr>
    </w:tbl>
    <w:p w14:paraId="614BF035" w14:textId="77777777" w:rsidR="004F00DE" w:rsidRDefault="004F00DE">
      <w:pPr>
        <w:spacing w:after="0"/>
      </w:pPr>
    </w:p>
    <w:p w14:paraId="394B0AD4" w14:textId="77777777" w:rsidR="004F00DE" w:rsidRDefault="00000000">
      <w:r>
        <w:t>3221 (Uredski materijal i ostali materijalni rashodi): Bilježe rast od 27,1% i iznose 24.686,13 EUR (povećanje za troškove papira, tonera, ali i specifičnog potrošnog materijala za potrebe odgojnih skupina u dječjem vrtiću).</w:t>
      </w:r>
    </w:p>
    <w:p w14:paraId="0EEB3E3C" w14:textId="77777777" w:rsidR="004F00DE" w:rsidRDefault="004F00DE"/>
    <w:p w14:paraId="71BF47C1" w14:textId="77777777" w:rsidR="004F00DE" w:rsidRDefault="00000000">
      <w:pPr>
        <w:keepNext/>
        <w:spacing w:line="240" w:lineRule="auto"/>
        <w:jc w:val="center"/>
      </w:pPr>
      <w:r>
        <w:rPr>
          <w:sz w:val="28"/>
        </w:rPr>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1BF3710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230ADA6"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082A0EF"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E64AC52"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73381CF"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E07A8A2"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6DD1ECC" w14:textId="77777777" w:rsidR="004F00DE" w:rsidRDefault="00000000">
            <w:pPr>
              <w:keepNext/>
              <w:keepLines/>
              <w:spacing w:after="0" w:line="240" w:lineRule="auto"/>
              <w:jc w:val="center"/>
            </w:pPr>
            <w:r>
              <w:rPr>
                <w:b/>
                <w:sz w:val="18"/>
              </w:rPr>
              <w:t>Indeks (%)</w:t>
            </w:r>
          </w:p>
        </w:tc>
      </w:tr>
      <w:tr w:rsidR="004F00DE" w14:paraId="4442B6BC" w14:textId="77777777">
        <w:tblPrEx>
          <w:tblCellMar>
            <w:top w:w="0" w:type="dxa"/>
            <w:bottom w:w="0" w:type="dxa"/>
          </w:tblCellMar>
        </w:tblPrEx>
        <w:trPr>
          <w:cantSplit/>
          <w:trHeight w:val="560"/>
        </w:trPr>
        <w:tc>
          <w:tcPr>
            <w:tcW w:w="700" w:type="dxa"/>
            <w:tcMar>
              <w:top w:w="0" w:type="dxa"/>
              <w:bottom w:w="0" w:type="dxa"/>
            </w:tcMar>
            <w:vAlign w:val="center"/>
          </w:tcPr>
          <w:p w14:paraId="6544936D" w14:textId="77777777" w:rsidR="004F00DE" w:rsidRDefault="00000000">
            <w:pPr>
              <w:keepNext/>
              <w:keepLines/>
              <w:spacing w:after="0" w:line="240" w:lineRule="auto"/>
            </w:pPr>
            <w:r>
              <w:rPr>
                <w:sz w:val="18"/>
              </w:rPr>
              <w:t>3223</w:t>
            </w:r>
          </w:p>
        </w:tc>
        <w:tc>
          <w:tcPr>
            <w:tcW w:w="3180" w:type="dxa"/>
            <w:tcMar>
              <w:top w:w="0" w:type="dxa"/>
              <w:bottom w:w="0" w:type="dxa"/>
            </w:tcMar>
            <w:vAlign w:val="center"/>
          </w:tcPr>
          <w:p w14:paraId="12D8B409" w14:textId="77777777" w:rsidR="004F00DE" w:rsidRDefault="00000000">
            <w:pPr>
              <w:keepNext/>
              <w:keepLines/>
              <w:spacing w:after="0" w:line="240" w:lineRule="auto"/>
            </w:pPr>
            <w:r>
              <w:rPr>
                <w:sz w:val="18"/>
              </w:rPr>
              <w:t>Energija</w:t>
            </w:r>
          </w:p>
        </w:tc>
        <w:tc>
          <w:tcPr>
            <w:tcW w:w="700" w:type="dxa"/>
            <w:tcMar>
              <w:top w:w="0" w:type="dxa"/>
              <w:bottom w:w="0" w:type="dxa"/>
            </w:tcMar>
            <w:vAlign w:val="center"/>
          </w:tcPr>
          <w:p w14:paraId="1E7F8547" w14:textId="77777777" w:rsidR="004F00DE" w:rsidRDefault="00000000">
            <w:pPr>
              <w:keepNext/>
              <w:keepLines/>
              <w:spacing w:after="0" w:line="240" w:lineRule="auto"/>
            </w:pPr>
            <w:r>
              <w:rPr>
                <w:sz w:val="18"/>
              </w:rPr>
              <w:t>3223</w:t>
            </w:r>
          </w:p>
        </w:tc>
        <w:tc>
          <w:tcPr>
            <w:tcW w:w="1860" w:type="dxa"/>
            <w:tcMar>
              <w:top w:w="0" w:type="dxa"/>
              <w:bottom w:w="0" w:type="dxa"/>
            </w:tcMar>
            <w:vAlign w:val="center"/>
          </w:tcPr>
          <w:p w14:paraId="1D28BDA0" w14:textId="77777777" w:rsidR="004F00DE" w:rsidRDefault="00000000">
            <w:pPr>
              <w:keepNext/>
              <w:keepLines/>
              <w:spacing w:after="0" w:line="240" w:lineRule="auto"/>
              <w:jc w:val="right"/>
            </w:pPr>
            <w:r>
              <w:rPr>
                <w:sz w:val="18"/>
              </w:rPr>
              <w:t>30.717,05</w:t>
            </w:r>
          </w:p>
        </w:tc>
        <w:tc>
          <w:tcPr>
            <w:tcW w:w="1860" w:type="dxa"/>
            <w:tcMar>
              <w:top w:w="0" w:type="dxa"/>
              <w:bottom w:w="0" w:type="dxa"/>
            </w:tcMar>
            <w:vAlign w:val="center"/>
          </w:tcPr>
          <w:p w14:paraId="3EFF6BE1" w14:textId="77777777" w:rsidR="004F00DE" w:rsidRDefault="00000000">
            <w:pPr>
              <w:keepNext/>
              <w:keepLines/>
              <w:spacing w:after="0" w:line="240" w:lineRule="auto"/>
              <w:jc w:val="right"/>
            </w:pPr>
            <w:r>
              <w:rPr>
                <w:sz w:val="18"/>
              </w:rPr>
              <w:t>33.521,26</w:t>
            </w:r>
          </w:p>
        </w:tc>
        <w:tc>
          <w:tcPr>
            <w:tcW w:w="700" w:type="dxa"/>
            <w:tcMar>
              <w:top w:w="0" w:type="dxa"/>
              <w:bottom w:w="0" w:type="dxa"/>
            </w:tcMar>
            <w:vAlign w:val="center"/>
          </w:tcPr>
          <w:p w14:paraId="67DA7EE3" w14:textId="77777777" w:rsidR="004F00DE" w:rsidRDefault="00000000">
            <w:pPr>
              <w:keepNext/>
              <w:keepLines/>
              <w:spacing w:after="0" w:line="240" w:lineRule="auto"/>
              <w:jc w:val="right"/>
            </w:pPr>
            <w:r>
              <w:rPr>
                <w:sz w:val="18"/>
              </w:rPr>
              <w:t>109,1</w:t>
            </w:r>
          </w:p>
        </w:tc>
      </w:tr>
    </w:tbl>
    <w:p w14:paraId="4E693631" w14:textId="77777777" w:rsidR="004F00DE" w:rsidRDefault="004F00DE">
      <w:pPr>
        <w:spacing w:after="0"/>
      </w:pPr>
    </w:p>
    <w:p w14:paraId="3550E538" w14:textId="77777777" w:rsidR="004F00DE" w:rsidRDefault="00000000">
      <w:r>
        <w:t>3223 (Energija): Bilježi rast od 9,1% te iznosi 33.521,26 EUR. Ovaj rast izravna je posljedica povećanja cijena energenata na tržištu (električna energija, plin/grijanje) za javne zgrade općine i prostore vrtića.</w:t>
      </w:r>
    </w:p>
    <w:p w14:paraId="7B767300" w14:textId="77777777" w:rsidR="004F00DE" w:rsidRDefault="004F00DE"/>
    <w:p w14:paraId="0A26C927" w14:textId="77777777" w:rsidR="004F00DE" w:rsidRDefault="00000000">
      <w:pPr>
        <w:keepNext/>
        <w:spacing w:line="240" w:lineRule="auto"/>
        <w:jc w:val="center"/>
      </w:pPr>
      <w:r>
        <w:rPr>
          <w:sz w:val="28"/>
        </w:rPr>
        <w:lastRenderedPageBreak/>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2F43E0D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CFFA447"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64DF9BB"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8724EC7"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4450BF3"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7E83315"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1FC833F" w14:textId="77777777" w:rsidR="004F00DE" w:rsidRDefault="00000000">
            <w:pPr>
              <w:keepNext/>
              <w:keepLines/>
              <w:spacing w:after="0" w:line="240" w:lineRule="auto"/>
              <w:jc w:val="center"/>
            </w:pPr>
            <w:r>
              <w:rPr>
                <w:b/>
                <w:sz w:val="18"/>
              </w:rPr>
              <w:t>Indeks (%)</w:t>
            </w:r>
          </w:p>
        </w:tc>
      </w:tr>
      <w:tr w:rsidR="004F00DE" w14:paraId="4F6DFC96" w14:textId="77777777">
        <w:tblPrEx>
          <w:tblCellMar>
            <w:top w:w="0" w:type="dxa"/>
            <w:bottom w:w="0" w:type="dxa"/>
          </w:tblCellMar>
        </w:tblPrEx>
        <w:trPr>
          <w:cantSplit/>
          <w:trHeight w:val="560"/>
        </w:trPr>
        <w:tc>
          <w:tcPr>
            <w:tcW w:w="700" w:type="dxa"/>
            <w:tcMar>
              <w:top w:w="0" w:type="dxa"/>
              <w:bottom w:w="0" w:type="dxa"/>
            </w:tcMar>
            <w:vAlign w:val="center"/>
          </w:tcPr>
          <w:p w14:paraId="5A14EFCB" w14:textId="77777777" w:rsidR="004F00DE" w:rsidRDefault="00000000">
            <w:pPr>
              <w:keepNext/>
              <w:keepLines/>
              <w:spacing w:after="0" w:line="240" w:lineRule="auto"/>
            </w:pPr>
            <w:r>
              <w:rPr>
                <w:sz w:val="18"/>
              </w:rPr>
              <w:t>3232</w:t>
            </w:r>
          </w:p>
        </w:tc>
        <w:tc>
          <w:tcPr>
            <w:tcW w:w="3180" w:type="dxa"/>
            <w:tcMar>
              <w:top w:w="0" w:type="dxa"/>
              <w:bottom w:w="0" w:type="dxa"/>
            </w:tcMar>
            <w:vAlign w:val="center"/>
          </w:tcPr>
          <w:p w14:paraId="70402339" w14:textId="77777777" w:rsidR="004F00DE" w:rsidRDefault="00000000">
            <w:pPr>
              <w:keepNext/>
              <w:keepLines/>
              <w:spacing w:after="0" w:line="240" w:lineRule="auto"/>
            </w:pPr>
            <w:r>
              <w:rPr>
                <w:sz w:val="18"/>
              </w:rPr>
              <w:t>Usluge tekućeg i investicijskog održavanja</w:t>
            </w:r>
          </w:p>
        </w:tc>
        <w:tc>
          <w:tcPr>
            <w:tcW w:w="700" w:type="dxa"/>
            <w:tcMar>
              <w:top w:w="0" w:type="dxa"/>
              <w:bottom w:w="0" w:type="dxa"/>
            </w:tcMar>
            <w:vAlign w:val="center"/>
          </w:tcPr>
          <w:p w14:paraId="679431CC" w14:textId="77777777" w:rsidR="004F00DE" w:rsidRDefault="00000000">
            <w:pPr>
              <w:keepNext/>
              <w:keepLines/>
              <w:spacing w:after="0" w:line="240" w:lineRule="auto"/>
            </w:pPr>
            <w:r>
              <w:rPr>
                <w:sz w:val="18"/>
              </w:rPr>
              <w:t>3232</w:t>
            </w:r>
          </w:p>
        </w:tc>
        <w:tc>
          <w:tcPr>
            <w:tcW w:w="1860" w:type="dxa"/>
            <w:tcMar>
              <w:top w:w="0" w:type="dxa"/>
              <w:bottom w:w="0" w:type="dxa"/>
            </w:tcMar>
            <w:vAlign w:val="center"/>
          </w:tcPr>
          <w:p w14:paraId="3B47551F" w14:textId="77777777" w:rsidR="004F00DE" w:rsidRDefault="00000000">
            <w:pPr>
              <w:keepNext/>
              <w:keepLines/>
              <w:spacing w:after="0" w:line="240" w:lineRule="auto"/>
              <w:jc w:val="right"/>
            </w:pPr>
            <w:r>
              <w:rPr>
                <w:sz w:val="18"/>
              </w:rPr>
              <w:t>228.779,73</w:t>
            </w:r>
          </w:p>
        </w:tc>
        <w:tc>
          <w:tcPr>
            <w:tcW w:w="1860" w:type="dxa"/>
            <w:tcMar>
              <w:top w:w="0" w:type="dxa"/>
              <w:bottom w:w="0" w:type="dxa"/>
            </w:tcMar>
            <w:vAlign w:val="center"/>
          </w:tcPr>
          <w:p w14:paraId="3A996353" w14:textId="77777777" w:rsidR="004F00DE" w:rsidRDefault="00000000">
            <w:pPr>
              <w:keepNext/>
              <w:keepLines/>
              <w:spacing w:after="0" w:line="240" w:lineRule="auto"/>
              <w:jc w:val="right"/>
            </w:pPr>
            <w:r>
              <w:rPr>
                <w:sz w:val="18"/>
              </w:rPr>
              <w:t>238.304,22</w:t>
            </w:r>
          </w:p>
        </w:tc>
        <w:tc>
          <w:tcPr>
            <w:tcW w:w="700" w:type="dxa"/>
            <w:tcMar>
              <w:top w:w="0" w:type="dxa"/>
              <w:bottom w:w="0" w:type="dxa"/>
            </w:tcMar>
            <w:vAlign w:val="center"/>
          </w:tcPr>
          <w:p w14:paraId="2984318F" w14:textId="77777777" w:rsidR="004F00DE" w:rsidRDefault="00000000">
            <w:pPr>
              <w:keepNext/>
              <w:keepLines/>
              <w:spacing w:after="0" w:line="240" w:lineRule="auto"/>
              <w:jc w:val="right"/>
            </w:pPr>
            <w:r>
              <w:rPr>
                <w:sz w:val="18"/>
              </w:rPr>
              <w:t>104,2</w:t>
            </w:r>
          </w:p>
        </w:tc>
      </w:tr>
    </w:tbl>
    <w:p w14:paraId="497FE4D4" w14:textId="77777777" w:rsidR="004F00DE" w:rsidRDefault="004F00DE">
      <w:pPr>
        <w:spacing w:after="0"/>
      </w:pPr>
    </w:p>
    <w:p w14:paraId="4A7A66CA" w14:textId="77777777" w:rsidR="004F00DE" w:rsidRDefault="00000000">
      <w:r>
        <w:t>3232 (Usluge tekućeg i investicijskog održavanja): Iznose 238.304,22 EUR (Indeks: 104,2) i čine više od polovice svih troškova usluga. Sredstva su utrošena na održavanje komunalne infrastrukture (nerazvrstane ceste, javna rasvjeta) te na tekuće popravke zgrada općine i dječjeg vrtića.</w:t>
      </w:r>
    </w:p>
    <w:p w14:paraId="54C6420D" w14:textId="77777777" w:rsidR="004F00DE" w:rsidRDefault="004F00DE"/>
    <w:p w14:paraId="54E0D16D" w14:textId="77777777" w:rsidR="004F00DE" w:rsidRDefault="00000000">
      <w:pPr>
        <w:keepNext/>
        <w:spacing w:line="240" w:lineRule="auto"/>
        <w:jc w:val="center"/>
      </w:pPr>
      <w:r>
        <w:rPr>
          <w:sz w:val="28"/>
        </w:rPr>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0987D91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FCF213B"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83ABE15"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09B09D0"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6D456C4"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B116DC1"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6AC42B5" w14:textId="77777777" w:rsidR="004F00DE" w:rsidRDefault="00000000">
            <w:pPr>
              <w:keepNext/>
              <w:keepLines/>
              <w:spacing w:after="0" w:line="240" w:lineRule="auto"/>
              <w:jc w:val="center"/>
            </w:pPr>
            <w:r>
              <w:rPr>
                <w:b/>
                <w:sz w:val="18"/>
              </w:rPr>
              <w:t>Indeks (%)</w:t>
            </w:r>
          </w:p>
        </w:tc>
      </w:tr>
      <w:tr w:rsidR="004F00DE" w14:paraId="6E95F218" w14:textId="77777777">
        <w:tblPrEx>
          <w:tblCellMar>
            <w:top w:w="0" w:type="dxa"/>
            <w:bottom w:w="0" w:type="dxa"/>
          </w:tblCellMar>
        </w:tblPrEx>
        <w:trPr>
          <w:cantSplit/>
          <w:trHeight w:val="560"/>
        </w:trPr>
        <w:tc>
          <w:tcPr>
            <w:tcW w:w="700" w:type="dxa"/>
            <w:tcMar>
              <w:top w:w="0" w:type="dxa"/>
              <w:bottom w:w="0" w:type="dxa"/>
            </w:tcMar>
            <w:vAlign w:val="center"/>
          </w:tcPr>
          <w:p w14:paraId="3B9F4DAC" w14:textId="77777777" w:rsidR="004F00DE" w:rsidRDefault="00000000">
            <w:pPr>
              <w:keepNext/>
              <w:keepLines/>
              <w:spacing w:after="0" w:line="240" w:lineRule="auto"/>
            </w:pPr>
            <w:r>
              <w:rPr>
                <w:sz w:val="18"/>
              </w:rPr>
              <w:t>3238</w:t>
            </w:r>
          </w:p>
        </w:tc>
        <w:tc>
          <w:tcPr>
            <w:tcW w:w="3180" w:type="dxa"/>
            <w:tcMar>
              <w:top w:w="0" w:type="dxa"/>
              <w:bottom w:w="0" w:type="dxa"/>
            </w:tcMar>
            <w:vAlign w:val="center"/>
          </w:tcPr>
          <w:p w14:paraId="697399EC" w14:textId="77777777" w:rsidR="004F00DE" w:rsidRDefault="00000000">
            <w:pPr>
              <w:keepNext/>
              <w:keepLines/>
              <w:spacing w:after="0" w:line="240" w:lineRule="auto"/>
            </w:pPr>
            <w:r>
              <w:rPr>
                <w:sz w:val="18"/>
              </w:rPr>
              <w:t>Računalne usluge</w:t>
            </w:r>
          </w:p>
        </w:tc>
        <w:tc>
          <w:tcPr>
            <w:tcW w:w="700" w:type="dxa"/>
            <w:tcMar>
              <w:top w:w="0" w:type="dxa"/>
              <w:bottom w:w="0" w:type="dxa"/>
            </w:tcMar>
            <w:vAlign w:val="center"/>
          </w:tcPr>
          <w:p w14:paraId="12E4D5CB" w14:textId="77777777" w:rsidR="004F00DE" w:rsidRDefault="00000000">
            <w:pPr>
              <w:keepNext/>
              <w:keepLines/>
              <w:spacing w:after="0" w:line="240" w:lineRule="auto"/>
            </w:pPr>
            <w:r>
              <w:rPr>
                <w:sz w:val="18"/>
              </w:rPr>
              <w:t>3238</w:t>
            </w:r>
          </w:p>
        </w:tc>
        <w:tc>
          <w:tcPr>
            <w:tcW w:w="1860" w:type="dxa"/>
            <w:tcMar>
              <w:top w:w="0" w:type="dxa"/>
              <w:bottom w:w="0" w:type="dxa"/>
            </w:tcMar>
            <w:vAlign w:val="center"/>
          </w:tcPr>
          <w:p w14:paraId="6FEA852A" w14:textId="77777777" w:rsidR="004F00DE" w:rsidRDefault="00000000">
            <w:pPr>
              <w:keepNext/>
              <w:keepLines/>
              <w:spacing w:after="0" w:line="240" w:lineRule="auto"/>
              <w:jc w:val="right"/>
            </w:pPr>
            <w:r>
              <w:rPr>
                <w:sz w:val="18"/>
              </w:rPr>
              <w:t>7.663,51</w:t>
            </w:r>
          </w:p>
        </w:tc>
        <w:tc>
          <w:tcPr>
            <w:tcW w:w="1860" w:type="dxa"/>
            <w:tcMar>
              <w:top w:w="0" w:type="dxa"/>
              <w:bottom w:w="0" w:type="dxa"/>
            </w:tcMar>
            <w:vAlign w:val="center"/>
          </w:tcPr>
          <w:p w14:paraId="130393D9" w14:textId="77777777" w:rsidR="004F00DE" w:rsidRDefault="00000000">
            <w:pPr>
              <w:keepNext/>
              <w:keepLines/>
              <w:spacing w:after="0" w:line="240" w:lineRule="auto"/>
              <w:jc w:val="right"/>
            </w:pPr>
            <w:r>
              <w:rPr>
                <w:sz w:val="18"/>
              </w:rPr>
              <w:t>13.547,65</w:t>
            </w:r>
          </w:p>
        </w:tc>
        <w:tc>
          <w:tcPr>
            <w:tcW w:w="700" w:type="dxa"/>
            <w:tcMar>
              <w:top w:w="0" w:type="dxa"/>
              <w:bottom w:w="0" w:type="dxa"/>
            </w:tcMar>
            <w:vAlign w:val="center"/>
          </w:tcPr>
          <w:p w14:paraId="0B4B9B6A" w14:textId="77777777" w:rsidR="004F00DE" w:rsidRDefault="00000000">
            <w:pPr>
              <w:keepNext/>
              <w:keepLines/>
              <w:spacing w:after="0" w:line="240" w:lineRule="auto"/>
              <w:jc w:val="right"/>
            </w:pPr>
            <w:r>
              <w:rPr>
                <w:sz w:val="18"/>
              </w:rPr>
              <w:t>176,8</w:t>
            </w:r>
          </w:p>
        </w:tc>
      </w:tr>
    </w:tbl>
    <w:p w14:paraId="09757297" w14:textId="77777777" w:rsidR="004F00DE" w:rsidRDefault="004F00DE">
      <w:pPr>
        <w:spacing w:after="0"/>
      </w:pPr>
    </w:p>
    <w:p w14:paraId="79B9C5AC" w14:textId="77777777" w:rsidR="004F00DE" w:rsidRDefault="00000000">
      <w:r>
        <w:t>Računalne usluge (3238) rastu na 13.547,65 EUR (Indeks: 176,8) zbog digitalizacije procesa i novih programskih rješenja.</w:t>
      </w:r>
    </w:p>
    <w:p w14:paraId="66E147E0" w14:textId="77777777" w:rsidR="004F00DE" w:rsidRDefault="004F00DE"/>
    <w:p w14:paraId="6B8F47E5" w14:textId="77777777" w:rsidR="004F00DE" w:rsidRDefault="00000000">
      <w:pPr>
        <w:keepNext/>
        <w:spacing w:line="240" w:lineRule="auto"/>
        <w:jc w:val="center"/>
      </w:pPr>
      <w:r>
        <w:rPr>
          <w:sz w:val="28"/>
        </w:rPr>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12CB5FF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2C60F21"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33F5768"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008F259"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45F157"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0484224"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F1E2703" w14:textId="77777777" w:rsidR="004F00DE" w:rsidRDefault="00000000">
            <w:pPr>
              <w:keepNext/>
              <w:keepLines/>
              <w:spacing w:after="0" w:line="240" w:lineRule="auto"/>
              <w:jc w:val="center"/>
            </w:pPr>
            <w:r>
              <w:rPr>
                <w:b/>
                <w:sz w:val="18"/>
              </w:rPr>
              <w:t>Indeks (%)</w:t>
            </w:r>
          </w:p>
        </w:tc>
      </w:tr>
      <w:tr w:rsidR="004F00DE" w14:paraId="700B4E89" w14:textId="77777777">
        <w:tblPrEx>
          <w:tblCellMar>
            <w:top w:w="0" w:type="dxa"/>
            <w:bottom w:w="0" w:type="dxa"/>
          </w:tblCellMar>
        </w:tblPrEx>
        <w:trPr>
          <w:cantSplit/>
          <w:trHeight w:val="560"/>
        </w:trPr>
        <w:tc>
          <w:tcPr>
            <w:tcW w:w="700" w:type="dxa"/>
            <w:tcMar>
              <w:top w:w="0" w:type="dxa"/>
              <w:bottom w:w="0" w:type="dxa"/>
            </w:tcMar>
            <w:vAlign w:val="center"/>
          </w:tcPr>
          <w:p w14:paraId="1F2CE085" w14:textId="77777777" w:rsidR="004F00DE" w:rsidRDefault="00000000">
            <w:pPr>
              <w:keepNext/>
              <w:keepLines/>
              <w:spacing w:after="0" w:line="240" w:lineRule="auto"/>
            </w:pPr>
            <w:r>
              <w:rPr>
                <w:sz w:val="18"/>
              </w:rPr>
              <w:t>3239</w:t>
            </w:r>
          </w:p>
        </w:tc>
        <w:tc>
          <w:tcPr>
            <w:tcW w:w="3180" w:type="dxa"/>
            <w:tcMar>
              <w:top w:w="0" w:type="dxa"/>
              <w:bottom w:w="0" w:type="dxa"/>
            </w:tcMar>
            <w:vAlign w:val="center"/>
          </w:tcPr>
          <w:p w14:paraId="17AE0FBB" w14:textId="77777777" w:rsidR="004F00DE" w:rsidRDefault="00000000">
            <w:pPr>
              <w:keepNext/>
              <w:keepLines/>
              <w:spacing w:after="0" w:line="240" w:lineRule="auto"/>
            </w:pPr>
            <w:r>
              <w:rPr>
                <w:sz w:val="18"/>
              </w:rPr>
              <w:t>Ostale usluge</w:t>
            </w:r>
          </w:p>
        </w:tc>
        <w:tc>
          <w:tcPr>
            <w:tcW w:w="700" w:type="dxa"/>
            <w:tcMar>
              <w:top w:w="0" w:type="dxa"/>
              <w:bottom w:w="0" w:type="dxa"/>
            </w:tcMar>
            <w:vAlign w:val="center"/>
          </w:tcPr>
          <w:p w14:paraId="0B9E425E" w14:textId="77777777" w:rsidR="004F00DE" w:rsidRDefault="00000000">
            <w:pPr>
              <w:keepNext/>
              <w:keepLines/>
              <w:spacing w:after="0" w:line="240" w:lineRule="auto"/>
            </w:pPr>
            <w:r>
              <w:rPr>
                <w:sz w:val="18"/>
              </w:rPr>
              <w:t>3239</w:t>
            </w:r>
          </w:p>
        </w:tc>
        <w:tc>
          <w:tcPr>
            <w:tcW w:w="1860" w:type="dxa"/>
            <w:tcMar>
              <w:top w:w="0" w:type="dxa"/>
              <w:bottom w:w="0" w:type="dxa"/>
            </w:tcMar>
            <w:vAlign w:val="center"/>
          </w:tcPr>
          <w:p w14:paraId="5164C3EC" w14:textId="77777777" w:rsidR="004F00DE" w:rsidRDefault="00000000">
            <w:pPr>
              <w:keepNext/>
              <w:keepLines/>
              <w:spacing w:after="0" w:line="240" w:lineRule="auto"/>
              <w:jc w:val="right"/>
            </w:pPr>
            <w:r>
              <w:rPr>
                <w:sz w:val="18"/>
              </w:rPr>
              <w:t>32.045,44</w:t>
            </w:r>
          </w:p>
        </w:tc>
        <w:tc>
          <w:tcPr>
            <w:tcW w:w="1860" w:type="dxa"/>
            <w:tcMar>
              <w:top w:w="0" w:type="dxa"/>
              <w:bottom w:w="0" w:type="dxa"/>
            </w:tcMar>
            <w:vAlign w:val="center"/>
          </w:tcPr>
          <w:p w14:paraId="21BD2248" w14:textId="77777777" w:rsidR="004F00DE" w:rsidRDefault="00000000">
            <w:pPr>
              <w:keepNext/>
              <w:keepLines/>
              <w:spacing w:after="0" w:line="240" w:lineRule="auto"/>
              <w:jc w:val="right"/>
            </w:pPr>
            <w:r>
              <w:rPr>
                <w:sz w:val="18"/>
              </w:rPr>
              <w:t>43.625,75</w:t>
            </w:r>
          </w:p>
        </w:tc>
        <w:tc>
          <w:tcPr>
            <w:tcW w:w="700" w:type="dxa"/>
            <w:tcMar>
              <w:top w:w="0" w:type="dxa"/>
              <w:bottom w:w="0" w:type="dxa"/>
            </w:tcMar>
            <w:vAlign w:val="center"/>
          </w:tcPr>
          <w:p w14:paraId="6FD8ED0F" w14:textId="77777777" w:rsidR="004F00DE" w:rsidRDefault="00000000">
            <w:pPr>
              <w:keepNext/>
              <w:keepLines/>
              <w:spacing w:after="0" w:line="240" w:lineRule="auto"/>
              <w:jc w:val="right"/>
            </w:pPr>
            <w:r>
              <w:rPr>
                <w:sz w:val="18"/>
              </w:rPr>
              <w:t>136,1</w:t>
            </w:r>
          </w:p>
        </w:tc>
      </w:tr>
    </w:tbl>
    <w:p w14:paraId="7CD0C1CC" w14:textId="77777777" w:rsidR="004F00DE" w:rsidRDefault="004F00DE">
      <w:pPr>
        <w:spacing w:after="0"/>
      </w:pPr>
    </w:p>
    <w:p w14:paraId="6FA79BD4" w14:textId="77777777" w:rsidR="004F00DE" w:rsidRDefault="00000000">
      <w:r>
        <w:t>3239 (Ostale usluge): Bilježe rast na 43.625,75 EUR (Indeks: 136,1), što se najvećim dijelom odnosi na specifične usluge pri provedbi EU projekata (npr. usluge koordinacije i srodne operativne aktivnosti).</w:t>
      </w:r>
    </w:p>
    <w:p w14:paraId="0C120370" w14:textId="77777777" w:rsidR="004F00DE" w:rsidRDefault="00000000">
      <w:r>
        <w:t> </w:t>
      </w:r>
    </w:p>
    <w:p w14:paraId="2A1A9710" w14:textId="77777777" w:rsidR="004F00DE" w:rsidRDefault="004F00DE"/>
    <w:p w14:paraId="5921FD34" w14:textId="77777777" w:rsidR="004F00DE" w:rsidRDefault="00000000">
      <w:pPr>
        <w:keepNext/>
        <w:spacing w:line="240" w:lineRule="auto"/>
        <w:jc w:val="center"/>
      </w:pPr>
      <w:r>
        <w:rPr>
          <w:sz w:val="28"/>
        </w:rPr>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63F2431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7FB9D2B"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AC935F7"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428192C"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15AA206"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D068F87"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FBD1599" w14:textId="77777777" w:rsidR="004F00DE" w:rsidRDefault="00000000">
            <w:pPr>
              <w:keepNext/>
              <w:keepLines/>
              <w:spacing w:after="0" w:line="240" w:lineRule="auto"/>
              <w:jc w:val="center"/>
            </w:pPr>
            <w:r>
              <w:rPr>
                <w:b/>
                <w:sz w:val="18"/>
              </w:rPr>
              <w:t>Indeks (%)</w:t>
            </w:r>
          </w:p>
        </w:tc>
      </w:tr>
      <w:tr w:rsidR="004F00DE" w14:paraId="588DAEA2" w14:textId="77777777">
        <w:tblPrEx>
          <w:tblCellMar>
            <w:top w:w="0" w:type="dxa"/>
            <w:bottom w:w="0" w:type="dxa"/>
          </w:tblCellMar>
        </w:tblPrEx>
        <w:trPr>
          <w:cantSplit/>
          <w:trHeight w:val="560"/>
        </w:trPr>
        <w:tc>
          <w:tcPr>
            <w:tcW w:w="700" w:type="dxa"/>
            <w:tcMar>
              <w:top w:w="0" w:type="dxa"/>
              <w:bottom w:w="0" w:type="dxa"/>
            </w:tcMar>
            <w:vAlign w:val="center"/>
          </w:tcPr>
          <w:p w14:paraId="6005494F" w14:textId="77777777" w:rsidR="004F00DE" w:rsidRDefault="00000000">
            <w:pPr>
              <w:keepNext/>
              <w:keepLines/>
              <w:spacing w:after="0" w:line="240" w:lineRule="auto"/>
            </w:pPr>
            <w:r>
              <w:rPr>
                <w:sz w:val="18"/>
              </w:rPr>
              <w:t>34</w:t>
            </w:r>
          </w:p>
        </w:tc>
        <w:tc>
          <w:tcPr>
            <w:tcW w:w="3180" w:type="dxa"/>
            <w:tcMar>
              <w:top w:w="0" w:type="dxa"/>
              <w:bottom w:w="0" w:type="dxa"/>
            </w:tcMar>
            <w:vAlign w:val="center"/>
          </w:tcPr>
          <w:p w14:paraId="45DA481F" w14:textId="77777777" w:rsidR="004F00DE" w:rsidRDefault="00000000">
            <w:pPr>
              <w:keepNext/>
              <w:keepLines/>
              <w:spacing w:after="0" w:line="240" w:lineRule="auto"/>
            </w:pPr>
            <w:r>
              <w:rPr>
                <w:sz w:val="18"/>
              </w:rPr>
              <w:t>Financijski rashodi (šifre 341+342+343)</w:t>
            </w:r>
          </w:p>
        </w:tc>
        <w:tc>
          <w:tcPr>
            <w:tcW w:w="700" w:type="dxa"/>
            <w:tcMar>
              <w:top w:w="0" w:type="dxa"/>
              <w:bottom w:w="0" w:type="dxa"/>
            </w:tcMar>
            <w:vAlign w:val="center"/>
          </w:tcPr>
          <w:p w14:paraId="620DA0BB" w14:textId="77777777" w:rsidR="004F00DE" w:rsidRDefault="00000000">
            <w:pPr>
              <w:keepNext/>
              <w:keepLines/>
              <w:spacing w:after="0" w:line="240" w:lineRule="auto"/>
            </w:pPr>
            <w:r>
              <w:rPr>
                <w:sz w:val="18"/>
              </w:rPr>
              <w:t>34</w:t>
            </w:r>
          </w:p>
        </w:tc>
        <w:tc>
          <w:tcPr>
            <w:tcW w:w="1860" w:type="dxa"/>
            <w:tcMar>
              <w:top w:w="0" w:type="dxa"/>
              <w:bottom w:w="0" w:type="dxa"/>
            </w:tcMar>
            <w:vAlign w:val="center"/>
          </w:tcPr>
          <w:p w14:paraId="3FDC0D1C" w14:textId="77777777" w:rsidR="004F00DE" w:rsidRDefault="00000000">
            <w:pPr>
              <w:keepNext/>
              <w:keepLines/>
              <w:spacing w:after="0" w:line="240" w:lineRule="auto"/>
              <w:jc w:val="right"/>
            </w:pPr>
            <w:r>
              <w:rPr>
                <w:sz w:val="18"/>
              </w:rPr>
              <w:t>2.803,66</w:t>
            </w:r>
          </w:p>
        </w:tc>
        <w:tc>
          <w:tcPr>
            <w:tcW w:w="1860" w:type="dxa"/>
            <w:tcMar>
              <w:top w:w="0" w:type="dxa"/>
              <w:bottom w:w="0" w:type="dxa"/>
            </w:tcMar>
            <w:vAlign w:val="center"/>
          </w:tcPr>
          <w:p w14:paraId="77EFC994" w14:textId="77777777" w:rsidR="004F00DE" w:rsidRDefault="00000000">
            <w:pPr>
              <w:keepNext/>
              <w:keepLines/>
              <w:spacing w:after="0" w:line="240" w:lineRule="auto"/>
              <w:jc w:val="right"/>
            </w:pPr>
            <w:r>
              <w:rPr>
                <w:sz w:val="18"/>
              </w:rPr>
              <w:t>4.519,26</w:t>
            </w:r>
          </w:p>
        </w:tc>
        <w:tc>
          <w:tcPr>
            <w:tcW w:w="700" w:type="dxa"/>
            <w:tcMar>
              <w:top w:w="0" w:type="dxa"/>
              <w:bottom w:w="0" w:type="dxa"/>
            </w:tcMar>
            <w:vAlign w:val="center"/>
          </w:tcPr>
          <w:p w14:paraId="45152DDF" w14:textId="77777777" w:rsidR="004F00DE" w:rsidRDefault="00000000">
            <w:pPr>
              <w:keepNext/>
              <w:keepLines/>
              <w:spacing w:after="0" w:line="240" w:lineRule="auto"/>
              <w:jc w:val="right"/>
            </w:pPr>
            <w:r>
              <w:rPr>
                <w:sz w:val="18"/>
              </w:rPr>
              <w:t>161,2</w:t>
            </w:r>
          </w:p>
        </w:tc>
      </w:tr>
    </w:tbl>
    <w:p w14:paraId="4E7168E6" w14:textId="77777777" w:rsidR="004F00DE" w:rsidRDefault="004F00DE">
      <w:pPr>
        <w:spacing w:after="0"/>
      </w:pPr>
    </w:p>
    <w:p w14:paraId="6FD2168B" w14:textId="77777777" w:rsidR="004F00DE" w:rsidRDefault="00000000">
      <w:r>
        <w:lastRenderedPageBreak/>
        <w:t>Bilježi se rast financijskih troškova za 61,2%. Prvi put se pojavljuje stavka 3423 (Kamate za primljene kredite izvan javnog sektora) u iznosu od 291,91 EUR uslijed otplate preostalih kreditnih obveza. Ostatak rasta odnosi se na stavku 3431 (Bankarske usluge) koja iznosi 3.404,11 EUR (Indeks: 173,6) zbog uvođenja novih platnih sustava i povećanja broja transakcija unutar riznice, dok su zatezne kamate (3433) stabilne na 823,24 EUR.</w:t>
      </w:r>
    </w:p>
    <w:p w14:paraId="69B7CE47" w14:textId="77777777" w:rsidR="004F00DE" w:rsidRDefault="004F00DE"/>
    <w:p w14:paraId="4B715654" w14:textId="77777777" w:rsidR="004F00DE" w:rsidRDefault="00000000">
      <w:pPr>
        <w:keepNext/>
        <w:spacing w:line="240" w:lineRule="auto"/>
        <w:jc w:val="center"/>
      </w:pPr>
      <w:r>
        <w:rPr>
          <w:sz w:val="28"/>
        </w:rPr>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543F58E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609BADE"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E52B522"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5FBB510"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45E0D3E"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72EC29E"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7ECD8A0" w14:textId="77777777" w:rsidR="004F00DE" w:rsidRDefault="00000000">
            <w:pPr>
              <w:keepNext/>
              <w:keepLines/>
              <w:spacing w:after="0" w:line="240" w:lineRule="auto"/>
              <w:jc w:val="center"/>
            </w:pPr>
            <w:r>
              <w:rPr>
                <w:b/>
                <w:sz w:val="18"/>
              </w:rPr>
              <w:t>Indeks (%)</w:t>
            </w:r>
          </w:p>
        </w:tc>
      </w:tr>
      <w:tr w:rsidR="004F00DE" w14:paraId="0FAD5D3D" w14:textId="77777777">
        <w:tblPrEx>
          <w:tblCellMar>
            <w:top w:w="0" w:type="dxa"/>
            <w:bottom w:w="0" w:type="dxa"/>
          </w:tblCellMar>
        </w:tblPrEx>
        <w:trPr>
          <w:cantSplit/>
          <w:trHeight w:val="560"/>
        </w:trPr>
        <w:tc>
          <w:tcPr>
            <w:tcW w:w="700" w:type="dxa"/>
            <w:tcMar>
              <w:top w:w="0" w:type="dxa"/>
              <w:bottom w:w="0" w:type="dxa"/>
            </w:tcMar>
            <w:vAlign w:val="center"/>
          </w:tcPr>
          <w:p w14:paraId="1D435E08" w14:textId="77777777" w:rsidR="004F00DE" w:rsidRDefault="00000000">
            <w:pPr>
              <w:keepNext/>
              <w:keepLines/>
              <w:spacing w:after="0" w:line="240" w:lineRule="auto"/>
            </w:pPr>
            <w:r>
              <w:rPr>
                <w:sz w:val="18"/>
              </w:rPr>
              <w:t>3512</w:t>
            </w:r>
          </w:p>
        </w:tc>
        <w:tc>
          <w:tcPr>
            <w:tcW w:w="3180" w:type="dxa"/>
            <w:tcMar>
              <w:top w:w="0" w:type="dxa"/>
              <w:bottom w:w="0" w:type="dxa"/>
            </w:tcMar>
            <w:vAlign w:val="center"/>
          </w:tcPr>
          <w:p w14:paraId="3C7B1BE5" w14:textId="77777777" w:rsidR="004F00DE" w:rsidRDefault="00000000">
            <w:pPr>
              <w:keepNext/>
              <w:keepLines/>
              <w:spacing w:after="0" w:line="240" w:lineRule="auto"/>
            </w:pPr>
            <w:r>
              <w:rPr>
                <w:sz w:val="18"/>
              </w:rPr>
              <w:t>Subvencije trgovačkim društvima u javnom sektoru</w:t>
            </w:r>
          </w:p>
        </w:tc>
        <w:tc>
          <w:tcPr>
            <w:tcW w:w="700" w:type="dxa"/>
            <w:tcMar>
              <w:top w:w="0" w:type="dxa"/>
              <w:bottom w:w="0" w:type="dxa"/>
            </w:tcMar>
            <w:vAlign w:val="center"/>
          </w:tcPr>
          <w:p w14:paraId="59E9E280" w14:textId="77777777" w:rsidR="004F00DE" w:rsidRDefault="00000000">
            <w:pPr>
              <w:keepNext/>
              <w:keepLines/>
              <w:spacing w:after="0" w:line="240" w:lineRule="auto"/>
            </w:pPr>
            <w:r>
              <w:rPr>
                <w:sz w:val="18"/>
              </w:rPr>
              <w:t>3512</w:t>
            </w:r>
          </w:p>
        </w:tc>
        <w:tc>
          <w:tcPr>
            <w:tcW w:w="1860" w:type="dxa"/>
            <w:tcMar>
              <w:top w:w="0" w:type="dxa"/>
              <w:bottom w:w="0" w:type="dxa"/>
            </w:tcMar>
            <w:vAlign w:val="center"/>
          </w:tcPr>
          <w:p w14:paraId="7CA33F2F" w14:textId="77777777" w:rsidR="004F00DE" w:rsidRDefault="00000000">
            <w:pPr>
              <w:keepNext/>
              <w:keepLines/>
              <w:spacing w:after="0" w:line="240" w:lineRule="auto"/>
              <w:jc w:val="right"/>
            </w:pPr>
            <w:r>
              <w:rPr>
                <w:sz w:val="18"/>
              </w:rPr>
              <w:t>12.154,21</w:t>
            </w:r>
          </w:p>
        </w:tc>
        <w:tc>
          <w:tcPr>
            <w:tcW w:w="1860" w:type="dxa"/>
            <w:tcMar>
              <w:top w:w="0" w:type="dxa"/>
              <w:bottom w:w="0" w:type="dxa"/>
            </w:tcMar>
            <w:vAlign w:val="center"/>
          </w:tcPr>
          <w:p w14:paraId="1DBBE37D" w14:textId="77777777" w:rsidR="004F00DE" w:rsidRDefault="00000000">
            <w:pPr>
              <w:keepNext/>
              <w:keepLines/>
              <w:spacing w:after="0" w:line="240" w:lineRule="auto"/>
              <w:jc w:val="right"/>
            </w:pPr>
            <w:r>
              <w:rPr>
                <w:sz w:val="18"/>
              </w:rPr>
              <w:t>33.754,29</w:t>
            </w:r>
          </w:p>
        </w:tc>
        <w:tc>
          <w:tcPr>
            <w:tcW w:w="700" w:type="dxa"/>
            <w:tcMar>
              <w:top w:w="0" w:type="dxa"/>
              <w:bottom w:w="0" w:type="dxa"/>
            </w:tcMar>
            <w:vAlign w:val="center"/>
          </w:tcPr>
          <w:p w14:paraId="4C12FE2A" w14:textId="77777777" w:rsidR="004F00DE" w:rsidRDefault="00000000">
            <w:pPr>
              <w:keepNext/>
              <w:keepLines/>
              <w:spacing w:after="0" w:line="240" w:lineRule="auto"/>
              <w:jc w:val="right"/>
            </w:pPr>
            <w:r>
              <w:rPr>
                <w:sz w:val="18"/>
              </w:rPr>
              <w:t>277,7</w:t>
            </w:r>
          </w:p>
        </w:tc>
      </w:tr>
    </w:tbl>
    <w:p w14:paraId="08DEA7AF" w14:textId="77777777" w:rsidR="004F00DE" w:rsidRDefault="004F00DE">
      <w:pPr>
        <w:spacing w:after="0"/>
      </w:pPr>
    </w:p>
    <w:p w14:paraId="60D392BA" w14:textId="77777777" w:rsidR="004F00DE" w:rsidRDefault="00000000">
      <w:r>
        <w:t xml:space="preserve">Zabilježen je velik skok od 177,7%. Sva sredstva plasirana su kroz stavku 3512 (Subvencije trgovačkim društvima u javnom sektoru), a odnose se na financijske  potpore Razvojnoj agenciji Ora </w:t>
      </w:r>
      <w:proofErr w:type="spellStart"/>
      <w:r>
        <w:t>d.o.o</w:t>
      </w:r>
      <w:proofErr w:type="spellEnd"/>
      <w:r>
        <w:t xml:space="preserve"> koja je u vlasništvu općine kako bi se osiguralo nesmetano pružanje javnih usluga građanima.</w:t>
      </w:r>
    </w:p>
    <w:p w14:paraId="2FB0E594" w14:textId="77777777" w:rsidR="004F00DE" w:rsidRDefault="00000000">
      <w:r>
        <w:br/>
        <w:t> </w:t>
      </w:r>
    </w:p>
    <w:p w14:paraId="306429D8" w14:textId="77777777" w:rsidR="004F00DE" w:rsidRDefault="00000000">
      <w:r>
        <w:t> </w:t>
      </w:r>
    </w:p>
    <w:p w14:paraId="0DA61D76" w14:textId="77777777" w:rsidR="004F00DE" w:rsidRDefault="004F00DE"/>
    <w:p w14:paraId="38C4F11D" w14:textId="77777777" w:rsidR="004F00DE" w:rsidRDefault="00000000">
      <w:pPr>
        <w:keepNext/>
        <w:spacing w:line="240" w:lineRule="auto"/>
        <w:jc w:val="center"/>
      </w:pPr>
      <w:r>
        <w:rPr>
          <w:sz w:val="28"/>
        </w:rPr>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2BB0557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662B6AE"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407268C"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5EB414"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92F60B3"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99D690C"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6D3F024" w14:textId="77777777" w:rsidR="004F00DE" w:rsidRDefault="00000000">
            <w:pPr>
              <w:keepNext/>
              <w:keepLines/>
              <w:spacing w:after="0" w:line="240" w:lineRule="auto"/>
              <w:jc w:val="center"/>
            </w:pPr>
            <w:r>
              <w:rPr>
                <w:b/>
                <w:sz w:val="18"/>
              </w:rPr>
              <w:t>Indeks (%)</w:t>
            </w:r>
          </w:p>
        </w:tc>
      </w:tr>
      <w:tr w:rsidR="004F00DE" w14:paraId="495221D4" w14:textId="77777777">
        <w:tblPrEx>
          <w:tblCellMar>
            <w:top w:w="0" w:type="dxa"/>
            <w:bottom w:w="0" w:type="dxa"/>
          </w:tblCellMar>
        </w:tblPrEx>
        <w:trPr>
          <w:cantSplit/>
          <w:trHeight w:val="560"/>
        </w:trPr>
        <w:tc>
          <w:tcPr>
            <w:tcW w:w="700" w:type="dxa"/>
            <w:tcMar>
              <w:top w:w="0" w:type="dxa"/>
              <w:bottom w:w="0" w:type="dxa"/>
            </w:tcMar>
            <w:vAlign w:val="center"/>
          </w:tcPr>
          <w:p w14:paraId="26CAAB04" w14:textId="77777777" w:rsidR="004F00DE" w:rsidRDefault="00000000">
            <w:pPr>
              <w:keepNext/>
              <w:keepLines/>
              <w:spacing w:after="0" w:line="240" w:lineRule="auto"/>
            </w:pPr>
            <w:r>
              <w:rPr>
                <w:sz w:val="18"/>
              </w:rPr>
              <w:t>36</w:t>
            </w:r>
          </w:p>
        </w:tc>
        <w:tc>
          <w:tcPr>
            <w:tcW w:w="3180" w:type="dxa"/>
            <w:tcMar>
              <w:top w:w="0" w:type="dxa"/>
              <w:bottom w:w="0" w:type="dxa"/>
            </w:tcMar>
            <w:vAlign w:val="center"/>
          </w:tcPr>
          <w:p w14:paraId="480F7F8F" w14:textId="77777777" w:rsidR="004F00DE" w:rsidRDefault="00000000">
            <w:pPr>
              <w:keepNext/>
              <w:keepLines/>
              <w:spacing w:after="0" w:line="240" w:lineRule="auto"/>
            </w:pPr>
            <w:r>
              <w:rPr>
                <w:sz w:val="18"/>
              </w:rPr>
              <w:t>Pomoći dane u inozemstvo i unutar općeg proračuna (šifre 361+362+363+365+366+367+368+369)</w:t>
            </w:r>
          </w:p>
        </w:tc>
        <w:tc>
          <w:tcPr>
            <w:tcW w:w="700" w:type="dxa"/>
            <w:tcMar>
              <w:top w:w="0" w:type="dxa"/>
              <w:bottom w:w="0" w:type="dxa"/>
            </w:tcMar>
            <w:vAlign w:val="center"/>
          </w:tcPr>
          <w:p w14:paraId="159D7941" w14:textId="77777777" w:rsidR="004F00DE" w:rsidRDefault="00000000">
            <w:pPr>
              <w:keepNext/>
              <w:keepLines/>
              <w:spacing w:after="0" w:line="240" w:lineRule="auto"/>
            </w:pPr>
            <w:r>
              <w:rPr>
                <w:sz w:val="18"/>
              </w:rPr>
              <w:t>36</w:t>
            </w:r>
          </w:p>
        </w:tc>
        <w:tc>
          <w:tcPr>
            <w:tcW w:w="1860" w:type="dxa"/>
            <w:tcMar>
              <w:top w:w="0" w:type="dxa"/>
              <w:bottom w:w="0" w:type="dxa"/>
            </w:tcMar>
            <w:vAlign w:val="center"/>
          </w:tcPr>
          <w:p w14:paraId="55416018" w14:textId="77777777" w:rsidR="004F00DE" w:rsidRDefault="00000000">
            <w:pPr>
              <w:keepNext/>
              <w:keepLines/>
              <w:spacing w:after="0" w:line="240" w:lineRule="auto"/>
              <w:jc w:val="right"/>
            </w:pPr>
            <w:r>
              <w:rPr>
                <w:sz w:val="18"/>
              </w:rPr>
              <w:t>42.049,66</w:t>
            </w:r>
          </w:p>
        </w:tc>
        <w:tc>
          <w:tcPr>
            <w:tcW w:w="1860" w:type="dxa"/>
            <w:tcMar>
              <w:top w:w="0" w:type="dxa"/>
              <w:bottom w:w="0" w:type="dxa"/>
            </w:tcMar>
            <w:vAlign w:val="center"/>
          </w:tcPr>
          <w:p w14:paraId="48105C60" w14:textId="77777777" w:rsidR="004F00DE" w:rsidRDefault="00000000">
            <w:pPr>
              <w:keepNext/>
              <w:keepLines/>
              <w:spacing w:after="0" w:line="240" w:lineRule="auto"/>
              <w:jc w:val="right"/>
            </w:pPr>
            <w:r>
              <w:rPr>
                <w:sz w:val="18"/>
              </w:rPr>
              <w:t>18.295,36</w:t>
            </w:r>
          </w:p>
        </w:tc>
        <w:tc>
          <w:tcPr>
            <w:tcW w:w="700" w:type="dxa"/>
            <w:tcMar>
              <w:top w:w="0" w:type="dxa"/>
              <w:bottom w:w="0" w:type="dxa"/>
            </w:tcMar>
            <w:vAlign w:val="center"/>
          </w:tcPr>
          <w:p w14:paraId="36B498AE" w14:textId="77777777" w:rsidR="004F00DE" w:rsidRDefault="00000000">
            <w:pPr>
              <w:keepNext/>
              <w:keepLines/>
              <w:spacing w:after="0" w:line="240" w:lineRule="auto"/>
              <w:jc w:val="right"/>
            </w:pPr>
            <w:r>
              <w:rPr>
                <w:sz w:val="18"/>
              </w:rPr>
              <w:t>43,5</w:t>
            </w:r>
          </w:p>
        </w:tc>
      </w:tr>
    </w:tbl>
    <w:p w14:paraId="6EE89AF4" w14:textId="77777777" w:rsidR="004F00DE" w:rsidRDefault="004F00DE">
      <w:pPr>
        <w:spacing w:after="0"/>
      </w:pPr>
    </w:p>
    <w:p w14:paraId="6C8D73C8" w14:textId="77777777" w:rsidR="004F00DE" w:rsidRDefault="00000000">
      <w:r>
        <w:t>Bilježi se značajan pad izdvajanja od 56,5%. U tekućem razdoblju potpuno su izostale izravne tekuće pomoći drugim proračunima (3631), koje su lani iznosile 17.943,72 EUR. Cjelokupni ovogodišnji iznos odnosi se na stavku 366 (Pomoći proračunskim korisnicima drugih proračuna) i to većinom kroz tekuće pomoći (3661) u iznosu od 15.295,36 EUR (sufinanciranje ustanova/škola izvan izravne općinske nadležnosti) te manji dio za kapitalne pomoći (3662) od 3.000,00 EUR.</w:t>
      </w:r>
    </w:p>
    <w:p w14:paraId="099FA44A" w14:textId="77777777" w:rsidR="004F00DE" w:rsidRDefault="004F00DE"/>
    <w:p w14:paraId="4C6E5C43" w14:textId="77777777" w:rsidR="004F00DE" w:rsidRDefault="00000000">
      <w:pPr>
        <w:keepNext/>
        <w:spacing w:line="240" w:lineRule="auto"/>
        <w:jc w:val="center"/>
      </w:pPr>
      <w:r>
        <w:rPr>
          <w:sz w:val="28"/>
        </w:rPr>
        <w:lastRenderedPageBreak/>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6265651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0D644B7"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716FA2B"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7882DB8"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E4ECD7A"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02D8ECC"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ECBFAE8" w14:textId="77777777" w:rsidR="004F00DE" w:rsidRDefault="00000000">
            <w:pPr>
              <w:keepNext/>
              <w:keepLines/>
              <w:spacing w:after="0" w:line="240" w:lineRule="auto"/>
              <w:jc w:val="center"/>
            </w:pPr>
            <w:r>
              <w:rPr>
                <w:b/>
                <w:sz w:val="18"/>
              </w:rPr>
              <w:t>Indeks (%)</w:t>
            </w:r>
          </w:p>
        </w:tc>
      </w:tr>
      <w:tr w:rsidR="004F00DE" w14:paraId="17F13F4B" w14:textId="77777777">
        <w:tblPrEx>
          <w:tblCellMar>
            <w:top w:w="0" w:type="dxa"/>
            <w:bottom w:w="0" w:type="dxa"/>
          </w:tblCellMar>
        </w:tblPrEx>
        <w:trPr>
          <w:cantSplit/>
          <w:trHeight w:val="560"/>
        </w:trPr>
        <w:tc>
          <w:tcPr>
            <w:tcW w:w="700" w:type="dxa"/>
            <w:tcMar>
              <w:top w:w="0" w:type="dxa"/>
              <w:bottom w:w="0" w:type="dxa"/>
            </w:tcMar>
            <w:vAlign w:val="center"/>
          </w:tcPr>
          <w:p w14:paraId="66E499F1" w14:textId="77777777" w:rsidR="004F00DE" w:rsidRDefault="00000000">
            <w:pPr>
              <w:keepNext/>
              <w:keepLines/>
              <w:spacing w:after="0" w:line="240" w:lineRule="auto"/>
            </w:pPr>
            <w:r>
              <w:rPr>
                <w:sz w:val="18"/>
              </w:rPr>
              <w:t>37</w:t>
            </w:r>
          </w:p>
        </w:tc>
        <w:tc>
          <w:tcPr>
            <w:tcW w:w="3180" w:type="dxa"/>
            <w:tcMar>
              <w:top w:w="0" w:type="dxa"/>
              <w:bottom w:w="0" w:type="dxa"/>
            </w:tcMar>
            <w:vAlign w:val="center"/>
          </w:tcPr>
          <w:p w14:paraId="6AF2AA49" w14:textId="77777777" w:rsidR="004F00DE" w:rsidRDefault="00000000">
            <w:pPr>
              <w:keepNext/>
              <w:keepLines/>
              <w:spacing w:after="0" w:line="240" w:lineRule="auto"/>
            </w:pPr>
            <w:r>
              <w:rPr>
                <w:sz w:val="18"/>
              </w:rPr>
              <w:t>Naknade građanima i kućanstvima na temelju osiguranja i druge naknade (šifre 371+372)</w:t>
            </w:r>
          </w:p>
        </w:tc>
        <w:tc>
          <w:tcPr>
            <w:tcW w:w="700" w:type="dxa"/>
            <w:tcMar>
              <w:top w:w="0" w:type="dxa"/>
              <w:bottom w:w="0" w:type="dxa"/>
            </w:tcMar>
            <w:vAlign w:val="center"/>
          </w:tcPr>
          <w:p w14:paraId="7A7B9665" w14:textId="77777777" w:rsidR="004F00DE" w:rsidRDefault="00000000">
            <w:pPr>
              <w:keepNext/>
              <w:keepLines/>
              <w:spacing w:after="0" w:line="240" w:lineRule="auto"/>
            </w:pPr>
            <w:r>
              <w:rPr>
                <w:sz w:val="18"/>
              </w:rPr>
              <w:t>37</w:t>
            </w:r>
          </w:p>
        </w:tc>
        <w:tc>
          <w:tcPr>
            <w:tcW w:w="1860" w:type="dxa"/>
            <w:tcMar>
              <w:top w:w="0" w:type="dxa"/>
              <w:bottom w:w="0" w:type="dxa"/>
            </w:tcMar>
            <w:vAlign w:val="center"/>
          </w:tcPr>
          <w:p w14:paraId="7245A5D6" w14:textId="77777777" w:rsidR="004F00DE" w:rsidRDefault="00000000">
            <w:pPr>
              <w:keepNext/>
              <w:keepLines/>
              <w:spacing w:after="0" w:line="240" w:lineRule="auto"/>
              <w:jc w:val="right"/>
            </w:pPr>
            <w:r>
              <w:rPr>
                <w:sz w:val="18"/>
              </w:rPr>
              <w:t>61.040,10</w:t>
            </w:r>
          </w:p>
        </w:tc>
        <w:tc>
          <w:tcPr>
            <w:tcW w:w="1860" w:type="dxa"/>
            <w:tcMar>
              <w:top w:w="0" w:type="dxa"/>
              <w:bottom w:w="0" w:type="dxa"/>
            </w:tcMar>
            <w:vAlign w:val="center"/>
          </w:tcPr>
          <w:p w14:paraId="74F7FA66" w14:textId="77777777" w:rsidR="004F00DE" w:rsidRDefault="00000000">
            <w:pPr>
              <w:keepNext/>
              <w:keepLines/>
              <w:spacing w:after="0" w:line="240" w:lineRule="auto"/>
              <w:jc w:val="right"/>
            </w:pPr>
            <w:r>
              <w:rPr>
                <w:sz w:val="18"/>
              </w:rPr>
              <w:t>88.382,53</w:t>
            </w:r>
          </w:p>
        </w:tc>
        <w:tc>
          <w:tcPr>
            <w:tcW w:w="700" w:type="dxa"/>
            <w:tcMar>
              <w:top w:w="0" w:type="dxa"/>
              <w:bottom w:w="0" w:type="dxa"/>
            </w:tcMar>
            <w:vAlign w:val="center"/>
          </w:tcPr>
          <w:p w14:paraId="684E1E67" w14:textId="77777777" w:rsidR="004F00DE" w:rsidRDefault="00000000">
            <w:pPr>
              <w:keepNext/>
              <w:keepLines/>
              <w:spacing w:after="0" w:line="240" w:lineRule="auto"/>
              <w:jc w:val="right"/>
            </w:pPr>
            <w:r>
              <w:rPr>
                <w:sz w:val="18"/>
              </w:rPr>
              <w:t>144,8</w:t>
            </w:r>
          </w:p>
        </w:tc>
      </w:tr>
    </w:tbl>
    <w:p w14:paraId="1D15ECFA" w14:textId="77777777" w:rsidR="004F00DE" w:rsidRDefault="004F00DE">
      <w:pPr>
        <w:spacing w:after="0"/>
      </w:pPr>
    </w:p>
    <w:p w14:paraId="6D30E64B" w14:textId="77777777" w:rsidR="004F00DE" w:rsidRDefault="00000000">
      <w:r>
        <w:t>Sredstva namijenjena za socijalni program i potpore građanima bilježe visok rast od 44,8%. Sva davanja izvršena su kroz podskupinu 372 (Ostale naknade iz proračuna). Unutar toga, naknade u novcu (3721) skočile su s 26.432,49 EUR na 46.590,46 EUR (Indeks: 176,3) zbog povećanja općinskih potpora za novorođenčad, pomoći socijalno ugroženim obiteljima te stipendiranja studenata s područja općine Oriovac.</w:t>
      </w:r>
    </w:p>
    <w:p w14:paraId="07FFC349" w14:textId="77777777" w:rsidR="004F00DE" w:rsidRDefault="00000000">
      <w:r>
        <w:br/>
        <w:t> </w:t>
      </w:r>
      <w:r>
        <w:br/>
        <w:t> </w:t>
      </w:r>
    </w:p>
    <w:p w14:paraId="79F37AB1" w14:textId="77777777" w:rsidR="004F00DE" w:rsidRDefault="004F00DE"/>
    <w:p w14:paraId="0CB6DAD4" w14:textId="77777777" w:rsidR="004F00DE" w:rsidRDefault="00000000">
      <w:pPr>
        <w:keepNext/>
        <w:spacing w:line="240" w:lineRule="auto"/>
        <w:jc w:val="center"/>
      </w:pPr>
      <w:r>
        <w:rPr>
          <w:sz w:val="28"/>
        </w:rPr>
        <w:t>Bilješka 37.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484F2FE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DF5BAAD"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7075983"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001C830"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F69ABDC"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3F2E945"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8EBC772" w14:textId="77777777" w:rsidR="004F00DE" w:rsidRDefault="00000000">
            <w:pPr>
              <w:keepNext/>
              <w:keepLines/>
              <w:spacing w:after="0" w:line="240" w:lineRule="auto"/>
              <w:jc w:val="center"/>
            </w:pPr>
            <w:r>
              <w:rPr>
                <w:b/>
                <w:sz w:val="18"/>
              </w:rPr>
              <w:t>Indeks (%)</w:t>
            </w:r>
          </w:p>
        </w:tc>
      </w:tr>
      <w:tr w:rsidR="004F00DE" w14:paraId="3CC0161D" w14:textId="77777777">
        <w:tblPrEx>
          <w:tblCellMar>
            <w:top w:w="0" w:type="dxa"/>
            <w:bottom w:w="0" w:type="dxa"/>
          </w:tblCellMar>
        </w:tblPrEx>
        <w:trPr>
          <w:cantSplit/>
          <w:trHeight w:val="560"/>
        </w:trPr>
        <w:tc>
          <w:tcPr>
            <w:tcW w:w="700" w:type="dxa"/>
            <w:tcMar>
              <w:top w:w="0" w:type="dxa"/>
              <w:bottom w:w="0" w:type="dxa"/>
            </w:tcMar>
            <w:vAlign w:val="center"/>
          </w:tcPr>
          <w:p w14:paraId="20EDF322" w14:textId="77777777" w:rsidR="004F00DE" w:rsidRDefault="00000000">
            <w:pPr>
              <w:keepNext/>
              <w:keepLines/>
              <w:spacing w:after="0" w:line="240" w:lineRule="auto"/>
            </w:pPr>
            <w:r>
              <w:rPr>
                <w:sz w:val="18"/>
              </w:rPr>
              <w:t>3811</w:t>
            </w:r>
          </w:p>
        </w:tc>
        <w:tc>
          <w:tcPr>
            <w:tcW w:w="3180" w:type="dxa"/>
            <w:tcMar>
              <w:top w:w="0" w:type="dxa"/>
              <w:bottom w:w="0" w:type="dxa"/>
            </w:tcMar>
            <w:vAlign w:val="center"/>
          </w:tcPr>
          <w:p w14:paraId="639531FF" w14:textId="77777777" w:rsidR="004F00DE" w:rsidRDefault="00000000">
            <w:pPr>
              <w:keepNext/>
              <w:keepLines/>
              <w:spacing w:after="0" w:line="240" w:lineRule="auto"/>
            </w:pPr>
            <w:r>
              <w:rPr>
                <w:sz w:val="18"/>
              </w:rPr>
              <w:t>Tekuće donacije u novcu</w:t>
            </w:r>
          </w:p>
        </w:tc>
        <w:tc>
          <w:tcPr>
            <w:tcW w:w="700" w:type="dxa"/>
            <w:tcMar>
              <w:top w:w="0" w:type="dxa"/>
              <w:bottom w:w="0" w:type="dxa"/>
            </w:tcMar>
            <w:vAlign w:val="center"/>
          </w:tcPr>
          <w:p w14:paraId="6DABEAE3" w14:textId="77777777" w:rsidR="004F00DE" w:rsidRDefault="00000000">
            <w:pPr>
              <w:keepNext/>
              <w:keepLines/>
              <w:spacing w:after="0" w:line="240" w:lineRule="auto"/>
            </w:pPr>
            <w:r>
              <w:rPr>
                <w:sz w:val="18"/>
              </w:rPr>
              <w:t>3811</w:t>
            </w:r>
          </w:p>
        </w:tc>
        <w:tc>
          <w:tcPr>
            <w:tcW w:w="1860" w:type="dxa"/>
            <w:tcMar>
              <w:top w:w="0" w:type="dxa"/>
              <w:bottom w:w="0" w:type="dxa"/>
            </w:tcMar>
            <w:vAlign w:val="center"/>
          </w:tcPr>
          <w:p w14:paraId="775EEBD7" w14:textId="77777777" w:rsidR="004F00DE" w:rsidRDefault="00000000">
            <w:pPr>
              <w:keepNext/>
              <w:keepLines/>
              <w:spacing w:after="0" w:line="240" w:lineRule="auto"/>
              <w:jc w:val="right"/>
            </w:pPr>
            <w:r>
              <w:rPr>
                <w:sz w:val="18"/>
              </w:rPr>
              <w:t>151.771,26</w:t>
            </w:r>
          </w:p>
        </w:tc>
        <w:tc>
          <w:tcPr>
            <w:tcW w:w="1860" w:type="dxa"/>
            <w:tcMar>
              <w:top w:w="0" w:type="dxa"/>
              <w:bottom w:w="0" w:type="dxa"/>
            </w:tcMar>
            <w:vAlign w:val="center"/>
          </w:tcPr>
          <w:p w14:paraId="0F8A8E2B" w14:textId="77777777" w:rsidR="004F00DE" w:rsidRDefault="00000000">
            <w:pPr>
              <w:keepNext/>
              <w:keepLines/>
              <w:spacing w:after="0" w:line="240" w:lineRule="auto"/>
              <w:jc w:val="right"/>
            </w:pPr>
            <w:r>
              <w:rPr>
                <w:sz w:val="18"/>
              </w:rPr>
              <w:t>167.083,75</w:t>
            </w:r>
          </w:p>
        </w:tc>
        <w:tc>
          <w:tcPr>
            <w:tcW w:w="700" w:type="dxa"/>
            <w:tcMar>
              <w:top w:w="0" w:type="dxa"/>
              <w:bottom w:w="0" w:type="dxa"/>
            </w:tcMar>
            <w:vAlign w:val="center"/>
          </w:tcPr>
          <w:p w14:paraId="517CD339" w14:textId="77777777" w:rsidR="004F00DE" w:rsidRDefault="00000000">
            <w:pPr>
              <w:keepNext/>
              <w:keepLines/>
              <w:spacing w:after="0" w:line="240" w:lineRule="auto"/>
              <w:jc w:val="right"/>
            </w:pPr>
            <w:r>
              <w:rPr>
                <w:sz w:val="18"/>
              </w:rPr>
              <w:t>110,1</w:t>
            </w:r>
          </w:p>
        </w:tc>
      </w:tr>
    </w:tbl>
    <w:p w14:paraId="301D194C" w14:textId="77777777" w:rsidR="004F00DE" w:rsidRDefault="004F00DE">
      <w:pPr>
        <w:spacing w:after="0"/>
      </w:pPr>
    </w:p>
    <w:p w14:paraId="67604C61" w14:textId="77777777" w:rsidR="004F00DE" w:rsidRDefault="00000000">
      <w:r>
        <w:t>3811 (Tekuće donacije u novcu): Ostvarene su u iznosu od 167.083,75 EUR (Prethodna godina: 151.771,26 EUR, Indeks: 110,1). Rast od 10,1% odnosi se na povećana proračunska sredstva koja Općina Oriovac dodjeljuje lokalnim udrugama građana, sportskim klubovima, dobrovoljnim vatrogasnim društvima (DVD) te vjerskim zajednicama za financiranje njihovih redovnih programa, manifestacija i javnih potreba od interesa za općinu.</w:t>
      </w:r>
      <w:r>
        <w:br/>
        <w:t> </w:t>
      </w:r>
    </w:p>
    <w:p w14:paraId="745F01EC" w14:textId="77777777" w:rsidR="004F00DE" w:rsidRDefault="004F00DE"/>
    <w:p w14:paraId="7BD9AF05" w14:textId="77777777" w:rsidR="004F00DE" w:rsidRDefault="00000000">
      <w:pPr>
        <w:keepNext/>
        <w:spacing w:line="240" w:lineRule="auto"/>
        <w:jc w:val="center"/>
      </w:pPr>
      <w:r>
        <w:rPr>
          <w:sz w:val="28"/>
        </w:rPr>
        <w:t>Bilješka 38.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4BC4CF7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91C4F6C"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E1FBEC4"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2E671EC"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DAD2301"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624C702"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BF39C6C" w14:textId="77777777" w:rsidR="004F00DE" w:rsidRDefault="00000000">
            <w:pPr>
              <w:keepNext/>
              <w:keepLines/>
              <w:spacing w:after="0" w:line="240" w:lineRule="auto"/>
              <w:jc w:val="center"/>
            </w:pPr>
            <w:r>
              <w:rPr>
                <w:b/>
                <w:sz w:val="18"/>
              </w:rPr>
              <w:t>Indeks (%)</w:t>
            </w:r>
          </w:p>
        </w:tc>
      </w:tr>
      <w:tr w:rsidR="004F00DE" w14:paraId="0A166A34" w14:textId="77777777">
        <w:tblPrEx>
          <w:tblCellMar>
            <w:top w:w="0" w:type="dxa"/>
            <w:bottom w:w="0" w:type="dxa"/>
          </w:tblCellMar>
        </w:tblPrEx>
        <w:trPr>
          <w:cantSplit/>
          <w:trHeight w:val="560"/>
        </w:trPr>
        <w:tc>
          <w:tcPr>
            <w:tcW w:w="700" w:type="dxa"/>
            <w:tcMar>
              <w:top w:w="0" w:type="dxa"/>
              <w:bottom w:w="0" w:type="dxa"/>
            </w:tcMar>
            <w:vAlign w:val="center"/>
          </w:tcPr>
          <w:p w14:paraId="58573E20" w14:textId="77777777" w:rsidR="004F00DE" w:rsidRDefault="004F00DE">
            <w:pPr>
              <w:keepNext/>
              <w:keepLines/>
              <w:spacing w:after="0" w:line="240" w:lineRule="auto"/>
            </w:pPr>
          </w:p>
        </w:tc>
        <w:tc>
          <w:tcPr>
            <w:tcW w:w="3180" w:type="dxa"/>
            <w:tcMar>
              <w:top w:w="0" w:type="dxa"/>
              <w:bottom w:w="0" w:type="dxa"/>
            </w:tcMar>
            <w:vAlign w:val="center"/>
          </w:tcPr>
          <w:p w14:paraId="25F7392E" w14:textId="77777777" w:rsidR="004F00DE" w:rsidRDefault="00000000">
            <w:pPr>
              <w:keepNext/>
              <w:keepLines/>
              <w:spacing w:after="0" w:line="240" w:lineRule="auto"/>
            </w:pPr>
            <w:r>
              <w:rPr>
                <w:sz w:val="18"/>
              </w:rPr>
              <w:t>VIŠAK PRIHODA POSLOVANJA (šifre 6-Z005)</w:t>
            </w:r>
          </w:p>
        </w:tc>
        <w:tc>
          <w:tcPr>
            <w:tcW w:w="700" w:type="dxa"/>
            <w:tcMar>
              <w:top w:w="0" w:type="dxa"/>
              <w:bottom w:w="0" w:type="dxa"/>
            </w:tcMar>
            <w:vAlign w:val="center"/>
          </w:tcPr>
          <w:p w14:paraId="18594E3D" w14:textId="77777777" w:rsidR="004F00DE" w:rsidRDefault="00000000">
            <w:pPr>
              <w:keepNext/>
              <w:keepLines/>
              <w:spacing w:after="0" w:line="240" w:lineRule="auto"/>
            </w:pPr>
            <w:r>
              <w:rPr>
                <w:sz w:val="18"/>
              </w:rPr>
              <w:t>X001</w:t>
            </w:r>
          </w:p>
        </w:tc>
        <w:tc>
          <w:tcPr>
            <w:tcW w:w="1860" w:type="dxa"/>
            <w:tcMar>
              <w:top w:w="0" w:type="dxa"/>
              <w:bottom w:w="0" w:type="dxa"/>
            </w:tcMar>
            <w:vAlign w:val="center"/>
          </w:tcPr>
          <w:p w14:paraId="351B3A4D" w14:textId="77777777" w:rsidR="004F00DE" w:rsidRDefault="00000000">
            <w:pPr>
              <w:keepNext/>
              <w:keepLines/>
              <w:spacing w:after="0" w:line="240" w:lineRule="auto"/>
              <w:jc w:val="right"/>
            </w:pPr>
            <w:r>
              <w:rPr>
                <w:sz w:val="18"/>
              </w:rPr>
              <w:t>434.076,65</w:t>
            </w:r>
          </w:p>
        </w:tc>
        <w:tc>
          <w:tcPr>
            <w:tcW w:w="1860" w:type="dxa"/>
            <w:tcMar>
              <w:top w:w="0" w:type="dxa"/>
              <w:bottom w:w="0" w:type="dxa"/>
            </w:tcMar>
            <w:vAlign w:val="center"/>
          </w:tcPr>
          <w:p w14:paraId="70986207" w14:textId="77777777" w:rsidR="004F00DE" w:rsidRDefault="00000000">
            <w:pPr>
              <w:keepNext/>
              <w:keepLines/>
              <w:spacing w:after="0" w:line="240" w:lineRule="auto"/>
              <w:jc w:val="right"/>
            </w:pPr>
            <w:r>
              <w:rPr>
                <w:sz w:val="18"/>
              </w:rPr>
              <w:t>668.669,91</w:t>
            </w:r>
          </w:p>
        </w:tc>
        <w:tc>
          <w:tcPr>
            <w:tcW w:w="700" w:type="dxa"/>
            <w:tcMar>
              <w:top w:w="0" w:type="dxa"/>
              <w:bottom w:w="0" w:type="dxa"/>
            </w:tcMar>
            <w:vAlign w:val="center"/>
          </w:tcPr>
          <w:p w14:paraId="20F5A061" w14:textId="77777777" w:rsidR="004F00DE" w:rsidRDefault="00000000">
            <w:pPr>
              <w:keepNext/>
              <w:keepLines/>
              <w:spacing w:after="0" w:line="240" w:lineRule="auto"/>
              <w:jc w:val="right"/>
            </w:pPr>
            <w:r>
              <w:rPr>
                <w:sz w:val="18"/>
              </w:rPr>
              <w:t>154,0</w:t>
            </w:r>
          </w:p>
        </w:tc>
      </w:tr>
    </w:tbl>
    <w:p w14:paraId="18F512E0" w14:textId="77777777" w:rsidR="004F00DE" w:rsidRDefault="004F00DE">
      <w:pPr>
        <w:spacing w:after="0"/>
      </w:pPr>
    </w:p>
    <w:p w14:paraId="0CE1E7E1" w14:textId="77777777" w:rsidR="004F00DE" w:rsidRDefault="00000000">
      <w:r>
        <w:t>Neto rezultat iz redovnog poslovanja (razlika prihoda skupine 6 i rashoda skupine 3) bilježi snažan rast od 54,0%. Ovako visok tekući višak iz poslovanja potvrđuje stabilno punjenje proračuna Općine Oriovac i uspješno tekuće sufinanciranje Dječjeg vrtića „Ivančica“. Stavka manjka poslovanja (Y001) iznosi 0,00 EUR.</w:t>
      </w:r>
    </w:p>
    <w:p w14:paraId="518967AC" w14:textId="77777777" w:rsidR="004F00DE" w:rsidRDefault="00000000">
      <w:r>
        <w:lastRenderedPageBreak/>
        <w:br/>
        <w:t> </w:t>
      </w:r>
    </w:p>
    <w:p w14:paraId="1F5B0F86" w14:textId="77777777" w:rsidR="004F00DE" w:rsidRDefault="004F00DE"/>
    <w:p w14:paraId="036F3996" w14:textId="77777777" w:rsidR="004F00DE" w:rsidRDefault="00000000">
      <w:pPr>
        <w:keepNext/>
        <w:spacing w:line="240" w:lineRule="auto"/>
        <w:jc w:val="center"/>
      </w:pPr>
      <w:r>
        <w:rPr>
          <w:sz w:val="28"/>
        </w:rPr>
        <w:t>Bilješka 39.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4908304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D00E1EB"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5E7D794"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A460F20"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CBF079B"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7939C01"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4D48BE8" w14:textId="77777777" w:rsidR="004F00DE" w:rsidRDefault="00000000">
            <w:pPr>
              <w:keepNext/>
              <w:keepLines/>
              <w:spacing w:after="0" w:line="240" w:lineRule="auto"/>
              <w:jc w:val="center"/>
            </w:pPr>
            <w:r>
              <w:rPr>
                <w:b/>
                <w:sz w:val="18"/>
              </w:rPr>
              <w:t>Indeks (%)</w:t>
            </w:r>
          </w:p>
        </w:tc>
      </w:tr>
      <w:tr w:rsidR="004F00DE" w14:paraId="6EC40E56" w14:textId="77777777">
        <w:tblPrEx>
          <w:tblCellMar>
            <w:top w:w="0" w:type="dxa"/>
            <w:bottom w:w="0" w:type="dxa"/>
          </w:tblCellMar>
        </w:tblPrEx>
        <w:trPr>
          <w:cantSplit/>
          <w:trHeight w:val="560"/>
        </w:trPr>
        <w:tc>
          <w:tcPr>
            <w:tcW w:w="700" w:type="dxa"/>
            <w:tcMar>
              <w:top w:w="0" w:type="dxa"/>
              <w:bottom w:w="0" w:type="dxa"/>
            </w:tcMar>
            <w:vAlign w:val="center"/>
          </w:tcPr>
          <w:p w14:paraId="5A31DED3" w14:textId="77777777" w:rsidR="004F00DE" w:rsidRDefault="00000000">
            <w:pPr>
              <w:keepNext/>
              <w:keepLines/>
              <w:spacing w:after="0" w:line="240" w:lineRule="auto"/>
            </w:pPr>
            <w:r>
              <w:rPr>
                <w:sz w:val="18"/>
              </w:rPr>
              <w:t>92211</w:t>
            </w:r>
          </w:p>
        </w:tc>
        <w:tc>
          <w:tcPr>
            <w:tcW w:w="3180" w:type="dxa"/>
            <w:tcMar>
              <w:top w:w="0" w:type="dxa"/>
              <w:bottom w:w="0" w:type="dxa"/>
            </w:tcMar>
            <w:vAlign w:val="center"/>
          </w:tcPr>
          <w:p w14:paraId="463E3139" w14:textId="77777777" w:rsidR="004F00DE" w:rsidRDefault="00000000">
            <w:pPr>
              <w:keepNext/>
              <w:keepLines/>
              <w:spacing w:after="0" w:line="240" w:lineRule="auto"/>
            </w:pPr>
            <w:r>
              <w:rPr>
                <w:sz w:val="18"/>
              </w:rPr>
              <w:t>Višak prihoda poslovanja - preneseni</w:t>
            </w:r>
          </w:p>
        </w:tc>
        <w:tc>
          <w:tcPr>
            <w:tcW w:w="700" w:type="dxa"/>
            <w:tcMar>
              <w:top w:w="0" w:type="dxa"/>
              <w:bottom w:w="0" w:type="dxa"/>
            </w:tcMar>
            <w:vAlign w:val="center"/>
          </w:tcPr>
          <w:p w14:paraId="5AF3391D" w14:textId="77777777" w:rsidR="004F00DE" w:rsidRDefault="00000000">
            <w:pPr>
              <w:keepNext/>
              <w:keepLines/>
              <w:spacing w:after="0" w:line="240" w:lineRule="auto"/>
            </w:pPr>
            <w:r>
              <w:rPr>
                <w:sz w:val="18"/>
              </w:rPr>
              <w:t>92211</w:t>
            </w:r>
          </w:p>
        </w:tc>
        <w:tc>
          <w:tcPr>
            <w:tcW w:w="1860" w:type="dxa"/>
            <w:tcMar>
              <w:top w:w="0" w:type="dxa"/>
              <w:bottom w:w="0" w:type="dxa"/>
            </w:tcMar>
            <w:vAlign w:val="center"/>
          </w:tcPr>
          <w:p w14:paraId="3FE2EC78" w14:textId="77777777" w:rsidR="004F00DE" w:rsidRDefault="00000000">
            <w:pPr>
              <w:keepNext/>
              <w:keepLines/>
              <w:spacing w:after="0" w:line="240" w:lineRule="auto"/>
              <w:jc w:val="right"/>
            </w:pPr>
            <w:r>
              <w:rPr>
                <w:sz w:val="18"/>
              </w:rPr>
              <w:t>6.948.538,47</w:t>
            </w:r>
          </w:p>
        </w:tc>
        <w:tc>
          <w:tcPr>
            <w:tcW w:w="1860" w:type="dxa"/>
            <w:tcMar>
              <w:top w:w="0" w:type="dxa"/>
              <w:bottom w:w="0" w:type="dxa"/>
            </w:tcMar>
            <w:vAlign w:val="center"/>
          </w:tcPr>
          <w:p w14:paraId="7F9696C0" w14:textId="77777777" w:rsidR="004F00DE" w:rsidRDefault="00000000">
            <w:pPr>
              <w:keepNext/>
              <w:keepLines/>
              <w:spacing w:after="0" w:line="240" w:lineRule="auto"/>
              <w:jc w:val="right"/>
            </w:pPr>
            <w:r>
              <w:rPr>
                <w:sz w:val="18"/>
              </w:rPr>
              <w:t>5.983.975,47</w:t>
            </w:r>
          </w:p>
        </w:tc>
        <w:tc>
          <w:tcPr>
            <w:tcW w:w="700" w:type="dxa"/>
            <w:tcMar>
              <w:top w:w="0" w:type="dxa"/>
              <w:bottom w:w="0" w:type="dxa"/>
            </w:tcMar>
            <w:vAlign w:val="center"/>
          </w:tcPr>
          <w:p w14:paraId="4F2237D0" w14:textId="77777777" w:rsidR="004F00DE" w:rsidRDefault="00000000">
            <w:pPr>
              <w:keepNext/>
              <w:keepLines/>
              <w:spacing w:after="0" w:line="240" w:lineRule="auto"/>
              <w:jc w:val="right"/>
            </w:pPr>
            <w:r>
              <w:rPr>
                <w:sz w:val="18"/>
              </w:rPr>
              <w:t>86,1</w:t>
            </w:r>
          </w:p>
        </w:tc>
      </w:tr>
    </w:tbl>
    <w:p w14:paraId="7266E908" w14:textId="77777777" w:rsidR="004F00DE" w:rsidRDefault="004F00DE">
      <w:pPr>
        <w:spacing w:after="0"/>
      </w:pPr>
    </w:p>
    <w:p w14:paraId="7106D868" w14:textId="77777777" w:rsidR="004F00DE" w:rsidRDefault="00000000">
      <w:r>
        <w:t>Općina Oriovac s proračunskim korisnikom ima akumulirani, preneseni višak prihoda iz prethodnih godina koji iznosi blizu 6 milijuna eura. U tekućoj godini ovo stanje je smanjeno za 13,9% (odnosno za 964.563,00 EUR). Smanjenje prenesenog viška nastalo je zbog njegove zakonske i namjenske potrošnje u tekućoj proračunskoj godini za pokriće kapitalnih investicija, razvojnih projekata te zatvaranje obveza na računu financiranja koje nisu u potpunosti pokrivene samo tekućim priljevima. Stavka prenesenog manjka (92221) iznosi 0,00 EUR.</w:t>
      </w:r>
    </w:p>
    <w:p w14:paraId="2EA8FB67" w14:textId="77777777" w:rsidR="004F00DE" w:rsidRDefault="00000000">
      <w:r>
        <w:br/>
        <w:t> </w:t>
      </w:r>
    </w:p>
    <w:p w14:paraId="23C16E5E" w14:textId="77777777" w:rsidR="004F00DE" w:rsidRDefault="004F00DE"/>
    <w:p w14:paraId="4EB3DEB8" w14:textId="77777777" w:rsidR="004F00DE" w:rsidRDefault="00000000">
      <w:pPr>
        <w:keepNext/>
        <w:spacing w:line="240" w:lineRule="auto"/>
        <w:jc w:val="center"/>
      </w:pPr>
      <w:r>
        <w:rPr>
          <w:sz w:val="28"/>
        </w:rPr>
        <w:t>Bilješka 40.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653A989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5741920"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1F4CA20"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6FAFDE0"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5EA4275"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704524D"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BD63EF8" w14:textId="77777777" w:rsidR="004F00DE" w:rsidRDefault="00000000">
            <w:pPr>
              <w:keepNext/>
              <w:keepLines/>
              <w:spacing w:after="0" w:line="240" w:lineRule="auto"/>
              <w:jc w:val="center"/>
            </w:pPr>
            <w:r>
              <w:rPr>
                <w:b/>
                <w:sz w:val="18"/>
              </w:rPr>
              <w:t>Indeks (%)</w:t>
            </w:r>
          </w:p>
        </w:tc>
      </w:tr>
      <w:tr w:rsidR="004F00DE" w14:paraId="69E3643E" w14:textId="77777777">
        <w:tblPrEx>
          <w:tblCellMar>
            <w:top w:w="0" w:type="dxa"/>
            <w:bottom w:w="0" w:type="dxa"/>
          </w:tblCellMar>
        </w:tblPrEx>
        <w:trPr>
          <w:cantSplit/>
          <w:trHeight w:val="560"/>
        </w:trPr>
        <w:tc>
          <w:tcPr>
            <w:tcW w:w="700" w:type="dxa"/>
            <w:tcMar>
              <w:top w:w="0" w:type="dxa"/>
              <w:bottom w:w="0" w:type="dxa"/>
            </w:tcMar>
            <w:vAlign w:val="center"/>
          </w:tcPr>
          <w:p w14:paraId="13FDCE3A" w14:textId="77777777" w:rsidR="004F00DE" w:rsidRDefault="00000000">
            <w:pPr>
              <w:keepNext/>
              <w:keepLines/>
              <w:spacing w:after="0" w:line="240" w:lineRule="auto"/>
            </w:pPr>
            <w:r>
              <w:rPr>
                <w:sz w:val="18"/>
              </w:rPr>
              <w:t>96</w:t>
            </w:r>
          </w:p>
        </w:tc>
        <w:tc>
          <w:tcPr>
            <w:tcW w:w="3180" w:type="dxa"/>
            <w:tcMar>
              <w:top w:w="0" w:type="dxa"/>
              <w:bottom w:w="0" w:type="dxa"/>
            </w:tcMar>
            <w:vAlign w:val="center"/>
          </w:tcPr>
          <w:p w14:paraId="0ADD3EF8" w14:textId="77777777" w:rsidR="004F00DE" w:rsidRDefault="00000000">
            <w:pPr>
              <w:keepNext/>
              <w:keepLines/>
              <w:spacing w:after="0" w:line="240" w:lineRule="auto"/>
            </w:pPr>
            <w:r>
              <w:rPr>
                <w:sz w:val="18"/>
              </w:rPr>
              <w:t>Obračunati prihodi poslovanja - nenaplaćeni</w:t>
            </w:r>
          </w:p>
        </w:tc>
        <w:tc>
          <w:tcPr>
            <w:tcW w:w="700" w:type="dxa"/>
            <w:tcMar>
              <w:top w:w="0" w:type="dxa"/>
              <w:bottom w:w="0" w:type="dxa"/>
            </w:tcMar>
            <w:vAlign w:val="center"/>
          </w:tcPr>
          <w:p w14:paraId="64C576E6" w14:textId="77777777" w:rsidR="004F00DE" w:rsidRDefault="00000000">
            <w:pPr>
              <w:keepNext/>
              <w:keepLines/>
              <w:spacing w:after="0" w:line="240" w:lineRule="auto"/>
            </w:pPr>
            <w:r>
              <w:rPr>
                <w:sz w:val="18"/>
              </w:rPr>
              <w:t>96</w:t>
            </w:r>
          </w:p>
        </w:tc>
        <w:tc>
          <w:tcPr>
            <w:tcW w:w="1860" w:type="dxa"/>
            <w:tcMar>
              <w:top w:w="0" w:type="dxa"/>
              <w:bottom w:w="0" w:type="dxa"/>
            </w:tcMar>
            <w:vAlign w:val="center"/>
          </w:tcPr>
          <w:p w14:paraId="066F4859" w14:textId="77777777" w:rsidR="004F00DE" w:rsidRDefault="00000000">
            <w:pPr>
              <w:keepNext/>
              <w:keepLines/>
              <w:spacing w:after="0" w:line="240" w:lineRule="auto"/>
              <w:jc w:val="right"/>
            </w:pPr>
            <w:r>
              <w:rPr>
                <w:sz w:val="18"/>
              </w:rPr>
              <w:t>1.621.953,02</w:t>
            </w:r>
          </w:p>
        </w:tc>
        <w:tc>
          <w:tcPr>
            <w:tcW w:w="1860" w:type="dxa"/>
            <w:tcMar>
              <w:top w:w="0" w:type="dxa"/>
              <w:bottom w:w="0" w:type="dxa"/>
            </w:tcMar>
            <w:vAlign w:val="center"/>
          </w:tcPr>
          <w:p w14:paraId="76373C4B" w14:textId="77777777" w:rsidR="004F00DE" w:rsidRDefault="00000000">
            <w:pPr>
              <w:keepNext/>
              <w:keepLines/>
              <w:spacing w:after="0" w:line="240" w:lineRule="auto"/>
              <w:jc w:val="right"/>
            </w:pPr>
            <w:r>
              <w:rPr>
                <w:sz w:val="18"/>
              </w:rPr>
              <w:t>1.473.500,28</w:t>
            </w:r>
          </w:p>
        </w:tc>
        <w:tc>
          <w:tcPr>
            <w:tcW w:w="700" w:type="dxa"/>
            <w:tcMar>
              <w:top w:w="0" w:type="dxa"/>
              <w:bottom w:w="0" w:type="dxa"/>
            </w:tcMar>
            <w:vAlign w:val="center"/>
          </w:tcPr>
          <w:p w14:paraId="401111C4" w14:textId="77777777" w:rsidR="004F00DE" w:rsidRDefault="00000000">
            <w:pPr>
              <w:keepNext/>
              <w:keepLines/>
              <w:spacing w:after="0" w:line="240" w:lineRule="auto"/>
              <w:jc w:val="right"/>
            </w:pPr>
            <w:r>
              <w:rPr>
                <w:sz w:val="18"/>
              </w:rPr>
              <w:t>90,8</w:t>
            </w:r>
          </w:p>
        </w:tc>
      </w:tr>
    </w:tbl>
    <w:p w14:paraId="538988C5" w14:textId="77777777" w:rsidR="004F00DE" w:rsidRDefault="004F00DE">
      <w:pPr>
        <w:spacing w:after="0"/>
      </w:pPr>
    </w:p>
    <w:p w14:paraId="5E50DD22" w14:textId="77777777" w:rsidR="004F00DE" w:rsidRDefault="00000000">
      <w:r>
        <w:t>Ova stavka predstavlja potraživanja općine i ustanove za prihode koji su institucionalno utvrđeni i obračunati (izdana rješenja i računi), ali stvarna naplata u novcu još nije izvršena do datuma bilanciranja. Ukupna potraživanja bilježe pad od 9,2%, što ukazuje na poboljšanu efikasnost u naplati lokalnih prihoda.</w:t>
      </w:r>
    </w:p>
    <w:p w14:paraId="5F404CF2" w14:textId="77777777" w:rsidR="004F00DE" w:rsidRDefault="004F00DE"/>
    <w:p w14:paraId="40D4D9D3" w14:textId="77777777" w:rsidR="004F00DE" w:rsidRDefault="00000000">
      <w:pPr>
        <w:keepNext/>
        <w:spacing w:line="240" w:lineRule="auto"/>
        <w:jc w:val="center"/>
      </w:pPr>
      <w:r>
        <w:rPr>
          <w:sz w:val="28"/>
        </w:rPr>
        <w:t>Bilješka 41.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06B17E3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0B53B6F"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3B5EB9E"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51CBB27"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A44AE31"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7DB84B6"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B7F1E12" w14:textId="77777777" w:rsidR="004F00DE" w:rsidRDefault="00000000">
            <w:pPr>
              <w:keepNext/>
              <w:keepLines/>
              <w:spacing w:after="0" w:line="240" w:lineRule="auto"/>
              <w:jc w:val="center"/>
            </w:pPr>
            <w:r>
              <w:rPr>
                <w:b/>
                <w:sz w:val="18"/>
              </w:rPr>
              <w:t>Indeks (%)</w:t>
            </w:r>
          </w:p>
        </w:tc>
      </w:tr>
      <w:tr w:rsidR="004F00DE" w14:paraId="310BF85E" w14:textId="77777777">
        <w:tblPrEx>
          <w:tblCellMar>
            <w:top w:w="0" w:type="dxa"/>
            <w:bottom w:w="0" w:type="dxa"/>
          </w:tblCellMar>
        </w:tblPrEx>
        <w:trPr>
          <w:cantSplit/>
          <w:trHeight w:val="560"/>
        </w:trPr>
        <w:tc>
          <w:tcPr>
            <w:tcW w:w="700" w:type="dxa"/>
            <w:tcMar>
              <w:top w:w="0" w:type="dxa"/>
              <w:bottom w:w="0" w:type="dxa"/>
            </w:tcMar>
            <w:vAlign w:val="center"/>
          </w:tcPr>
          <w:p w14:paraId="6243F08D" w14:textId="77777777" w:rsidR="004F00DE" w:rsidRDefault="00000000">
            <w:pPr>
              <w:keepNext/>
              <w:keepLines/>
              <w:spacing w:after="0" w:line="240" w:lineRule="auto"/>
            </w:pPr>
            <w:r>
              <w:rPr>
                <w:sz w:val="18"/>
              </w:rPr>
              <w:t>7</w:t>
            </w:r>
          </w:p>
        </w:tc>
        <w:tc>
          <w:tcPr>
            <w:tcW w:w="3180" w:type="dxa"/>
            <w:tcMar>
              <w:top w:w="0" w:type="dxa"/>
              <w:bottom w:w="0" w:type="dxa"/>
            </w:tcMar>
            <w:vAlign w:val="center"/>
          </w:tcPr>
          <w:p w14:paraId="637032A1" w14:textId="77777777" w:rsidR="004F00DE"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6253296C" w14:textId="77777777" w:rsidR="004F00DE" w:rsidRDefault="00000000">
            <w:pPr>
              <w:keepNext/>
              <w:keepLines/>
              <w:spacing w:after="0" w:line="240" w:lineRule="auto"/>
            </w:pPr>
            <w:r>
              <w:rPr>
                <w:sz w:val="18"/>
              </w:rPr>
              <w:t>7</w:t>
            </w:r>
          </w:p>
        </w:tc>
        <w:tc>
          <w:tcPr>
            <w:tcW w:w="1860" w:type="dxa"/>
            <w:tcMar>
              <w:top w:w="0" w:type="dxa"/>
              <w:bottom w:w="0" w:type="dxa"/>
            </w:tcMar>
            <w:vAlign w:val="center"/>
          </w:tcPr>
          <w:p w14:paraId="2B68F365" w14:textId="77777777" w:rsidR="004F00DE" w:rsidRDefault="00000000">
            <w:pPr>
              <w:keepNext/>
              <w:keepLines/>
              <w:spacing w:after="0" w:line="240" w:lineRule="auto"/>
              <w:jc w:val="right"/>
            </w:pPr>
            <w:r>
              <w:rPr>
                <w:sz w:val="18"/>
              </w:rPr>
              <w:t>654,23</w:t>
            </w:r>
          </w:p>
        </w:tc>
        <w:tc>
          <w:tcPr>
            <w:tcW w:w="1860" w:type="dxa"/>
            <w:tcMar>
              <w:top w:w="0" w:type="dxa"/>
              <w:bottom w:w="0" w:type="dxa"/>
            </w:tcMar>
            <w:vAlign w:val="center"/>
          </w:tcPr>
          <w:p w14:paraId="744E3764" w14:textId="77777777" w:rsidR="004F00DE" w:rsidRDefault="00000000">
            <w:pPr>
              <w:keepNext/>
              <w:keepLines/>
              <w:spacing w:after="0" w:line="240" w:lineRule="auto"/>
              <w:jc w:val="right"/>
            </w:pPr>
            <w:r>
              <w:rPr>
                <w:sz w:val="18"/>
              </w:rPr>
              <w:t>18.928,48</w:t>
            </w:r>
          </w:p>
        </w:tc>
        <w:tc>
          <w:tcPr>
            <w:tcW w:w="700" w:type="dxa"/>
            <w:tcMar>
              <w:top w:w="0" w:type="dxa"/>
              <w:bottom w:w="0" w:type="dxa"/>
            </w:tcMar>
            <w:vAlign w:val="center"/>
          </w:tcPr>
          <w:p w14:paraId="77AFDF07" w14:textId="77777777" w:rsidR="004F00DE" w:rsidRDefault="00000000">
            <w:pPr>
              <w:keepNext/>
              <w:keepLines/>
              <w:spacing w:after="0" w:line="240" w:lineRule="auto"/>
              <w:jc w:val="right"/>
            </w:pPr>
            <w:r>
              <w:rPr>
                <w:sz w:val="18"/>
              </w:rPr>
              <w:t>2893,2</w:t>
            </w:r>
          </w:p>
        </w:tc>
      </w:tr>
    </w:tbl>
    <w:p w14:paraId="33440C7C" w14:textId="77777777" w:rsidR="004F00DE" w:rsidRDefault="004F00DE">
      <w:pPr>
        <w:spacing w:after="0"/>
      </w:pPr>
    </w:p>
    <w:p w14:paraId="549FBED2" w14:textId="77777777" w:rsidR="004F00DE" w:rsidRDefault="00000000">
      <w:r>
        <w:t xml:space="preserve">Cjelokupni iznos unutar ove podskupine ostvaren je na stavci 7111 (Zemljište). Radi se o prihodima od prodaje građevinskog ili </w:t>
      </w:r>
      <w:proofErr w:type="spellStart"/>
      <w:r>
        <w:t>polgoprivrednog</w:t>
      </w:r>
      <w:proofErr w:type="spellEnd"/>
      <w:r>
        <w:t xml:space="preserve"> zemljišta u vlasništvu Općine </w:t>
      </w:r>
      <w:r>
        <w:lastRenderedPageBreak/>
        <w:t>Oriovac, provedene putem javnog natječaja u svrhu gospodarskog razvoja,  U prethodnoj godini po ovoj osnovi nije bilo ostvarenih primitaka.</w:t>
      </w:r>
    </w:p>
    <w:p w14:paraId="0F686CF6" w14:textId="77777777" w:rsidR="004F00DE" w:rsidRDefault="004F00DE"/>
    <w:p w14:paraId="3428D7B5" w14:textId="77777777" w:rsidR="004F00DE" w:rsidRDefault="00000000">
      <w:pPr>
        <w:keepNext/>
        <w:spacing w:line="240" w:lineRule="auto"/>
        <w:jc w:val="center"/>
      </w:pPr>
      <w:r>
        <w:rPr>
          <w:sz w:val="28"/>
        </w:rPr>
        <w:t>Bilješka 42.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43ACE52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DE81964"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C22D49D"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F436939"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8286F9F"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24EFE47"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B7DC9A1" w14:textId="77777777" w:rsidR="004F00DE" w:rsidRDefault="00000000">
            <w:pPr>
              <w:keepNext/>
              <w:keepLines/>
              <w:spacing w:after="0" w:line="240" w:lineRule="auto"/>
              <w:jc w:val="center"/>
            </w:pPr>
            <w:r>
              <w:rPr>
                <w:b/>
                <w:sz w:val="18"/>
              </w:rPr>
              <w:t>Indeks (%)</w:t>
            </w:r>
          </w:p>
        </w:tc>
      </w:tr>
      <w:tr w:rsidR="004F00DE" w14:paraId="16D99D57" w14:textId="77777777">
        <w:tblPrEx>
          <w:tblCellMar>
            <w:top w:w="0" w:type="dxa"/>
            <w:bottom w:w="0" w:type="dxa"/>
          </w:tblCellMar>
        </w:tblPrEx>
        <w:trPr>
          <w:cantSplit/>
          <w:trHeight w:val="560"/>
        </w:trPr>
        <w:tc>
          <w:tcPr>
            <w:tcW w:w="700" w:type="dxa"/>
            <w:tcMar>
              <w:top w:w="0" w:type="dxa"/>
              <w:bottom w:w="0" w:type="dxa"/>
            </w:tcMar>
            <w:vAlign w:val="center"/>
          </w:tcPr>
          <w:p w14:paraId="5AE0D852" w14:textId="77777777" w:rsidR="004F00DE" w:rsidRDefault="00000000">
            <w:pPr>
              <w:keepNext/>
              <w:keepLines/>
              <w:spacing w:after="0" w:line="240" w:lineRule="auto"/>
            </w:pPr>
            <w:r>
              <w:rPr>
                <w:sz w:val="18"/>
              </w:rPr>
              <w:t>72</w:t>
            </w:r>
          </w:p>
        </w:tc>
        <w:tc>
          <w:tcPr>
            <w:tcW w:w="3180" w:type="dxa"/>
            <w:tcMar>
              <w:top w:w="0" w:type="dxa"/>
              <w:bottom w:w="0" w:type="dxa"/>
            </w:tcMar>
            <w:vAlign w:val="center"/>
          </w:tcPr>
          <w:p w14:paraId="7ED7ADFB" w14:textId="77777777" w:rsidR="004F00DE" w:rsidRDefault="00000000">
            <w:pPr>
              <w:keepNext/>
              <w:keepLines/>
              <w:spacing w:after="0" w:line="240" w:lineRule="auto"/>
            </w:pPr>
            <w:r>
              <w:rPr>
                <w:sz w:val="18"/>
              </w:rPr>
              <w:t>Prihodi od prodaje proizvedene dugotrajne imovine (šifre 721+722+723+724+725+726)</w:t>
            </w:r>
          </w:p>
        </w:tc>
        <w:tc>
          <w:tcPr>
            <w:tcW w:w="700" w:type="dxa"/>
            <w:tcMar>
              <w:top w:w="0" w:type="dxa"/>
              <w:bottom w:w="0" w:type="dxa"/>
            </w:tcMar>
            <w:vAlign w:val="center"/>
          </w:tcPr>
          <w:p w14:paraId="333A817A" w14:textId="77777777" w:rsidR="004F00DE" w:rsidRDefault="00000000">
            <w:pPr>
              <w:keepNext/>
              <w:keepLines/>
              <w:spacing w:after="0" w:line="240" w:lineRule="auto"/>
            </w:pPr>
            <w:r>
              <w:rPr>
                <w:sz w:val="18"/>
              </w:rPr>
              <w:t>72</w:t>
            </w:r>
          </w:p>
        </w:tc>
        <w:tc>
          <w:tcPr>
            <w:tcW w:w="1860" w:type="dxa"/>
            <w:tcMar>
              <w:top w:w="0" w:type="dxa"/>
              <w:bottom w:w="0" w:type="dxa"/>
            </w:tcMar>
            <w:vAlign w:val="center"/>
          </w:tcPr>
          <w:p w14:paraId="6685F292" w14:textId="77777777" w:rsidR="004F00DE" w:rsidRDefault="00000000">
            <w:pPr>
              <w:keepNext/>
              <w:keepLines/>
              <w:spacing w:after="0" w:line="240" w:lineRule="auto"/>
              <w:jc w:val="right"/>
            </w:pPr>
            <w:r>
              <w:rPr>
                <w:sz w:val="18"/>
              </w:rPr>
              <w:t>654,23</w:t>
            </w:r>
          </w:p>
        </w:tc>
        <w:tc>
          <w:tcPr>
            <w:tcW w:w="1860" w:type="dxa"/>
            <w:tcMar>
              <w:top w:w="0" w:type="dxa"/>
              <w:bottom w:w="0" w:type="dxa"/>
            </w:tcMar>
            <w:vAlign w:val="center"/>
          </w:tcPr>
          <w:p w14:paraId="3BB7AF4B" w14:textId="77777777" w:rsidR="004F00DE" w:rsidRDefault="00000000">
            <w:pPr>
              <w:keepNext/>
              <w:keepLines/>
              <w:spacing w:after="0" w:line="240" w:lineRule="auto"/>
              <w:jc w:val="right"/>
            </w:pPr>
            <w:r>
              <w:rPr>
                <w:sz w:val="18"/>
              </w:rPr>
              <w:t>1.429,01</w:t>
            </w:r>
          </w:p>
        </w:tc>
        <w:tc>
          <w:tcPr>
            <w:tcW w:w="700" w:type="dxa"/>
            <w:tcMar>
              <w:top w:w="0" w:type="dxa"/>
              <w:bottom w:w="0" w:type="dxa"/>
            </w:tcMar>
            <w:vAlign w:val="center"/>
          </w:tcPr>
          <w:p w14:paraId="10CCAB70" w14:textId="77777777" w:rsidR="004F00DE" w:rsidRDefault="00000000">
            <w:pPr>
              <w:keepNext/>
              <w:keepLines/>
              <w:spacing w:after="0" w:line="240" w:lineRule="auto"/>
              <w:jc w:val="right"/>
            </w:pPr>
            <w:r>
              <w:rPr>
                <w:sz w:val="18"/>
              </w:rPr>
              <w:t>218,4</w:t>
            </w:r>
          </w:p>
        </w:tc>
      </w:tr>
    </w:tbl>
    <w:p w14:paraId="3575C82E" w14:textId="77777777" w:rsidR="004F00DE" w:rsidRDefault="004F00DE">
      <w:pPr>
        <w:spacing w:after="0"/>
      </w:pPr>
    </w:p>
    <w:p w14:paraId="028D61AF" w14:textId="77777777" w:rsidR="004F00DE" w:rsidRDefault="00000000">
      <w:r>
        <w:t>Prihodi od prodaje proizvedene dugotrajne imovine (podskupina 72) iznose 1.429,01 EUR, što predstavlja rast od 118,4% u odnosu na prethodnu godinu (654,23 EUR). Cjelokupan iznos ostvaren je prodajom stambenih objekata (konto 7211) u sklopu otplate ranije prodanih jedinica.</w:t>
      </w:r>
      <w:r>
        <w:br/>
        <w:t> </w:t>
      </w:r>
    </w:p>
    <w:p w14:paraId="04E9294E" w14:textId="77777777" w:rsidR="004F00DE" w:rsidRDefault="004F00DE"/>
    <w:p w14:paraId="7FE247B0" w14:textId="77777777" w:rsidR="004F00DE" w:rsidRDefault="00000000">
      <w:pPr>
        <w:keepNext/>
        <w:spacing w:line="240" w:lineRule="auto"/>
        <w:jc w:val="center"/>
      </w:pPr>
      <w:r>
        <w:rPr>
          <w:sz w:val="28"/>
        </w:rPr>
        <w:t>Bilješka 43.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5E3338B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6E51E2B"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EC33043"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1F4F9B"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93DE246"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61E5FAA"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648B420" w14:textId="77777777" w:rsidR="004F00DE" w:rsidRDefault="00000000">
            <w:pPr>
              <w:keepNext/>
              <w:keepLines/>
              <w:spacing w:after="0" w:line="240" w:lineRule="auto"/>
              <w:jc w:val="center"/>
            </w:pPr>
            <w:r>
              <w:rPr>
                <w:b/>
                <w:sz w:val="18"/>
              </w:rPr>
              <w:t>Indeks (%)</w:t>
            </w:r>
          </w:p>
        </w:tc>
      </w:tr>
      <w:tr w:rsidR="004F00DE" w14:paraId="0226F8D8" w14:textId="77777777">
        <w:tblPrEx>
          <w:tblCellMar>
            <w:top w:w="0" w:type="dxa"/>
            <w:bottom w:w="0" w:type="dxa"/>
          </w:tblCellMar>
        </w:tblPrEx>
        <w:trPr>
          <w:cantSplit/>
          <w:trHeight w:val="560"/>
        </w:trPr>
        <w:tc>
          <w:tcPr>
            <w:tcW w:w="700" w:type="dxa"/>
            <w:tcMar>
              <w:top w:w="0" w:type="dxa"/>
              <w:bottom w:w="0" w:type="dxa"/>
            </w:tcMar>
            <w:vAlign w:val="center"/>
          </w:tcPr>
          <w:p w14:paraId="6E14BA72" w14:textId="77777777" w:rsidR="004F00DE" w:rsidRDefault="00000000">
            <w:pPr>
              <w:keepNext/>
              <w:keepLines/>
              <w:spacing w:after="0" w:line="240" w:lineRule="auto"/>
            </w:pPr>
            <w:r>
              <w:rPr>
                <w:sz w:val="18"/>
              </w:rPr>
              <w:t>422</w:t>
            </w:r>
          </w:p>
        </w:tc>
        <w:tc>
          <w:tcPr>
            <w:tcW w:w="3180" w:type="dxa"/>
            <w:tcMar>
              <w:top w:w="0" w:type="dxa"/>
              <w:bottom w:w="0" w:type="dxa"/>
            </w:tcMar>
            <w:vAlign w:val="center"/>
          </w:tcPr>
          <w:p w14:paraId="2C41970F" w14:textId="77777777" w:rsidR="004F00DE" w:rsidRDefault="00000000">
            <w:pPr>
              <w:keepNext/>
              <w:keepLines/>
              <w:spacing w:after="0" w:line="240" w:lineRule="auto"/>
            </w:pPr>
            <w:r>
              <w:rPr>
                <w:sz w:val="18"/>
              </w:rPr>
              <w:t>Postrojenja i oprema (šifre 4221 do 4228)</w:t>
            </w:r>
          </w:p>
        </w:tc>
        <w:tc>
          <w:tcPr>
            <w:tcW w:w="700" w:type="dxa"/>
            <w:tcMar>
              <w:top w:w="0" w:type="dxa"/>
              <w:bottom w:w="0" w:type="dxa"/>
            </w:tcMar>
            <w:vAlign w:val="center"/>
          </w:tcPr>
          <w:p w14:paraId="6B4CE6CD" w14:textId="77777777" w:rsidR="004F00DE" w:rsidRDefault="00000000">
            <w:pPr>
              <w:keepNext/>
              <w:keepLines/>
              <w:spacing w:after="0" w:line="240" w:lineRule="auto"/>
            </w:pPr>
            <w:r>
              <w:rPr>
                <w:sz w:val="18"/>
              </w:rPr>
              <w:t>422</w:t>
            </w:r>
          </w:p>
        </w:tc>
        <w:tc>
          <w:tcPr>
            <w:tcW w:w="1860" w:type="dxa"/>
            <w:tcMar>
              <w:top w:w="0" w:type="dxa"/>
              <w:bottom w:w="0" w:type="dxa"/>
            </w:tcMar>
            <w:vAlign w:val="center"/>
          </w:tcPr>
          <w:p w14:paraId="003F23D6" w14:textId="77777777" w:rsidR="004F00DE" w:rsidRDefault="00000000">
            <w:pPr>
              <w:keepNext/>
              <w:keepLines/>
              <w:spacing w:after="0" w:line="240" w:lineRule="auto"/>
              <w:jc w:val="right"/>
            </w:pPr>
            <w:r>
              <w:rPr>
                <w:sz w:val="18"/>
              </w:rPr>
              <w:t>21.194,34</w:t>
            </w:r>
          </w:p>
        </w:tc>
        <w:tc>
          <w:tcPr>
            <w:tcW w:w="1860" w:type="dxa"/>
            <w:tcMar>
              <w:top w:w="0" w:type="dxa"/>
              <w:bottom w:w="0" w:type="dxa"/>
            </w:tcMar>
            <w:vAlign w:val="center"/>
          </w:tcPr>
          <w:p w14:paraId="114E88CF" w14:textId="77777777" w:rsidR="004F00DE" w:rsidRDefault="00000000">
            <w:pPr>
              <w:keepNext/>
              <w:keepLines/>
              <w:spacing w:after="0" w:line="240" w:lineRule="auto"/>
              <w:jc w:val="right"/>
            </w:pPr>
            <w:r>
              <w:rPr>
                <w:sz w:val="18"/>
              </w:rPr>
              <w:t>46.547,92</w:t>
            </w:r>
          </w:p>
        </w:tc>
        <w:tc>
          <w:tcPr>
            <w:tcW w:w="700" w:type="dxa"/>
            <w:tcMar>
              <w:top w:w="0" w:type="dxa"/>
              <w:bottom w:w="0" w:type="dxa"/>
            </w:tcMar>
            <w:vAlign w:val="center"/>
          </w:tcPr>
          <w:p w14:paraId="0CE32C4B" w14:textId="77777777" w:rsidR="004F00DE" w:rsidRDefault="00000000">
            <w:pPr>
              <w:keepNext/>
              <w:keepLines/>
              <w:spacing w:after="0" w:line="240" w:lineRule="auto"/>
              <w:jc w:val="right"/>
            </w:pPr>
            <w:r>
              <w:rPr>
                <w:sz w:val="18"/>
              </w:rPr>
              <w:t>219,6</w:t>
            </w:r>
          </w:p>
        </w:tc>
      </w:tr>
    </w:tbl>
    <w:p w14:paraId="2C2539F6" w14:textId="77777777" w:rsidR="004F00DE" w:rsidRDefault="004F00DE">
      <w:pPr>
        <w:spacing w:after="0"/>
      </w:pPr>
    </w:p>
    <w:p w14:paraId="2B2D66F2" w14:textId="77777777" w:rsidR="004F00DE" w:rsidRDefault="00000000">
      <w:r>
        <w:t>Konto 42273 u ukupnom iznosu od 44.069,92 EUR,  jasno prikazuje da se investicijski proračun općine u promatranom razdoblju primarno fokusirao na tri stupa: privlačenje EU sredstava za dječji vrtić (25,6%), unapređenje javne i sportske infrastrukture (32%) te tehničku modernizaciju nadzora i uprave (40%).</w:t>
      </w:r>
    </w:p>
    <w:p w14:paraId="07D32700" w14:textId="77777777" w:rsidR="004F00DE" w:rsidRDefault="004F00DE"/>
    <w:p w14:paraId="4A8BD4FF" w14:textId="77777777" w:rsidR="004F00DE" w:rsidRDefault="00000000">
      <w:pPr>
        <w:keepNext/>
        <w:spacing w:line="240" w:lineRule="auto"/>
        <w:jc w:val="center"/>
      </w:pPr>
      <w:r>
        <w:rPr>
          <w:sz w:val="28"/>
        </w:rPr>
        <w:t>Bilješka 44.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3851AA5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1772059"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220F976"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60ED28C"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1B024EC"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D8536F8"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A9A9BA4" w14:textId="77777777" w:rsidR="004F00DE" w:rsidRDefault="00000000">
            <w:pPr>
              <w:keepNext/>
              <w:keepLines/>
              <w:spacing w:after="0" w:line="240" w:lineRule="auto"/>
              <w:jc w:val="center"/>
            </w:pPr>
            <w:r>
              <w:rPr>
                <w:b/>
                <w:sz w:val="18"/>
              </w:rPr>
              <w:t>Indeks (%)</w:t>
            </w:r>
          </w:p>
        </w:tc>
      </w:tr>
      <w:tr w:rsidR="004F00DE" w14:paraId="62AF67E9" w14:textId="77777777">
        <w:tblPrEx>
          <w:tblCellMar>
            <w:top w:w="0" w:type="dxa"/>
            <w:bottom w:w="0" w:type="dxa"/>
          </w:tblCellMar>
        </w:tblPrEx>
        <w:trPr>
          <w:cantSplit/>
          <w:trHeight w:val="560"/>
        </w:trPr>
        <w:tc>
          <w:tcPr>
            <w:tcW w:w="700" w:type="dxa"/>
            <w:tcMar>
              <w:top w:w="0" w:type="dxa"/>
              <w:bottom w:w="0" w:type="dxa"/>
            </w:tcMar>
            <w:vAlign w:val="center"/>
          </w:tcPr>
          <w:p w14:paraId="300165B6" w14:textId="77777777" w:rsidR="004F00DE" w:rsidRDefault="004F00DE">
            <w:pPr>
              <w:keepNext/>
              <w:keepLines/>
              <w:spacing w:after="0" w:line="240" w:lineRule="auto"/>
            </w:pPr>
          </w:p>
        </w:tc>
        <w:tc>
          <w:tcPr>
            <w:tcW w:w="3180" w:type="dxa"/>
            <w:tcMar>
              <w:top w:w="0" w:type="dxa"/>
              <w:bottom w:w="0" w:type="dxa"/>
            </w:tcMar>
            <w:vAlign w:val="center"/>
          </w:tcPr>
          <w:p w14:paraId="40A7CC3C" w14:textId="77777777" w:rsidR="004F00DE" w:rsidRDefault="00000000">
            <w:pPr>
              <w:keepNext/>
              <w:keepLines/>
              <w:spacing w:after="0" w:line="240" w:lineRule="auto"/>
            </w:pPr>
            <w:r>
              <w:rPr>
                <w:sz w:val="18"/>
              </w:rPr>
              <w:t>UKUPNI PRIHODI (šifre 6+7)</w:t>
            </w:r>
          </w:p>
        </w:tc>
        <w:tc>
          <w:tcPr>
            <w:tcW w:w="700" w:type="dxa"/>
            <w:tcMar>
              <w:top w:w="0" w:type="dxa"/>
              <w:bottom w:w="0" w:type="dxa"/>
            </w:tcMar>
            <w:vAlign w:val="center"/>
          </w:tcPr>
          <w:p w14:paraId="005300D4" w14:textId="77777777" w:rsidR="004F00DE" w:rsidRDefault="00000000">
            <w:pPr>
              <w:keepNext/>
              <w:keepLines/>
              <w:spacing w:after="0" w:line="240" w:lineRule="auto"/>
            </w:pPr>
            <w:r>
              <w:rPr>
                <w:sz w:val="18"/>
              </w:rPr>
              <w:t>X067</w:t>
            </w:r>
          </w:p>
        </w:tc>
        <w:tc>
          <w:tcPr>
            <w:tcW w:w="1860" w:type="dxa"/>
            <w:tcMar>
              <w:top w:w="0" w:type="dxa"/>
              <w:bottom w:w="0" w:type="dxa"/>
            </w:tcMar>
            <w:vAlign w:val="center"/>
          </w:tcPr>
          <w:p w14:paraId="0B536F21" w14:textId="77777777" w:rsidR="004F00DE" w:rsidRDefault="00000000">
            <w:pPr>
              <w:keepNext/>
              <w:keepLines/>
              <w:spacing w:after="0" w:line="240" w:lineRule="auto"/>
              <w:jc w:val="right"/>
            </w:pPr>
            <w:r>
              <w:rPr>
                <w:sz w:val="18"/>
              </w:rPr>
              <w:t>1.811.637,45</w:t>
            </w:r>
          </w:p>
        </w:tc>
        <w:tc>
          <w:tcPr>
            <w:tcW w:w="1860" w:type="dxa"/>
            <w:tcMar>
              <w:top w:w="0" w:type="dxa"/>
              <w:bottom w:w="0" w:type="dxa"/>
            </w:tcMar>
            <w:vAlign w:val="center"/>
          </w:tcPr>
          <w:p w14:paraId="1ADAFB9D" w14:textId="77777777" w:rsidR="004F00DE" w:rsidRDefault="00000000">
            <w:pPr>
              <w:keepNext/>
              <w:keepLines/>
              <w:spacing w:after="0" w:line="240" w:lineRule="auto"/>
              <w:jc w:val="right"/>
            </w:pPr>
            <w:r>
              <w:rPr>
                <w:sz w:val="18"/>
              </w:rPr>
              <w:t>2.378.417,50</w:t>
            </w:r>
          </w:p>
        </w:tc>
        <w:tc>
          <w:tcPr>
            <w:tcW w:w="700" w:type="dxa"/>
            <w:tcMar>
              <w:top w:w="0" w:type="dxa"/>
              <w:bottom w:w="0" w:type="dxa"/>
            </w:tcMar>
            <w:vAlign w:val="center"/>
          </w:tcPr>
          <w:p w14:paraId="5DF387D9" w14:textId="77777777" w:rsidR="004F00DE" w:rsidRDefault="00000000">
            <w:pPr>
              <w:keepNext/>
              <w:keepLines/>
              <w:spacing w:after="0" w:line="240" w:lineRule="auto"/>
              <w:jc w:val="right"/>
            </w:pPr>
            <w:r>
              <w:rPr>
                <w:sz w:val="18"/>
              </w:rPr>
              <w:t>131,3</w:t>
            </w:r>
          </w:p>
        </w:tc>
      </w:tr>
    </w:tbl>
    <w:p w14:paraId="7E323028" w14:textId="77777777" w:rsidR="004F00DE" w:rsidRDefault="004F00DE">
      <w:pPr>
        <w:spacing w:after="0"/>
      </w:pPr>
    </w:p>
    <w:p w14:paraId="666E588E" w14:textId="77777777" w:rsidR="004F00DE" w:rsidRDefault="00000000">
      <w:r>
        <w:t>Konsolidirani ukupni prihodi iznose 2.378.417,50 EUR (indeks 131,3). Snažan rast od 31,3% rezultat je pojačanog priljeva tekućih poreza te uspješnog povlačenja pomoći na ime ugovorenih EU projekata.</w:t>
      </w:r>
      <w:r>
        <w:br/>
        <w:t> </w:t>
      </w:r>
    </w:p>
    <w:p w14:paraId="32481A53" w14:textId="77777777" w:rsidR="004F00DE" w:rsidRDefault="004F00DE"/>
    <w:p w14:paraId="1326BAB8" w14:textId="77777777" w:rsidR="004F00DE" w:rsidRDefault="00000000">
      <w:pPr>
        <w:keepNext/>
        <w:spacing w:line="240" w:lineRule="auto"/>
        <w:jc w:val="center"/>
      </w:pPr>
      <w:r>
        <w:rPr>
          <w:sz w:val="28"/>
        </w:rPr>
        <w:lastRenderedPageBreak/>
        <w:t>Bilješka 45.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11167F8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FD5F325"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DDDA529"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B16041E"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6A8ADCB"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02015BF"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9EF016C" w14:textId="77777777" w:rsidR="004F00DE" w:rsidRDefault="00000000">
            <w:pPr>
              <w:keepNext/>
              <w:keepLines/>
              <w:spacing w:after="0" w:line="240" w:lineRule="auto"/>
              <w:jc w:val="center"/>
            </w:pPr>
            <w:r>
              <w:rPr>
                <w:b/>
                <w:sz w:val="18"/>
              </w:rPr>
              <w:t>Indeks (%)</w:t>
            </w:r>
          </w:p>
        </w:tc>
      </w:tr>
      <w:tr w:rsidR="004F00DE" w14:paraId="3F2DF14B" w14:textId="77777777">
        <w:tblPrEx>
          <w:tblCellMar>
            <w:top w:w="0" w:type="dxa"/>
            <w:bottom w:w="0" w:type="dxa"/>
          </w:tblCellMar>
        </w:tblPrEx>
        <w:trPr>
          <w:cantSplit/>
          <w:trHeight w:val="560"/>
        </w:trPr>
        <w:tc>
          <w:tcPr>
            <w:tcW w:w="700" w:type="dxa"/>
            <w:tcMar>
              <w:top w:w="0" w:type="dxa"/>
              <w:bottom w:w="0" w:type="dxa"/>
            </w:tcMar>
            <w:vAlign w:val="center"/>
          </w:tcPr>
          <w:p w14:paraId="27281AFE" w14:textId="77777777" w:rsidR="004F00DE" w:rsidRDefault="004F00DE">
            <w:pPr>
              <w:keepNext/>
              <w:keepLines/>
              <w:spacing w:after="0" w:line="240" w:lineRule="auto"/>
            </w:pPr>
          </w:p>
        </w:tc>
        <w:tc>
          <w:tcPr>
            <w:tcW w:w="3180" w:type="dxa"/>
            <w:tcMar>
              <w:top w:w="0" w:type="dxa"/>
              <w:bottom w:w="0" w:type="dxa"/>
            </w:tcMar>
            <w:vAlign w:val="center"/>
          </w:tcPr>
          <w:p w14:paraId="48A042C9" w14:textId="77777777" w:rsidR="004F00DE" w:rsidRDefault="00000000">
            <w:pPr>
              <w:keepNext/>
              <w:keepLines/>
              <w:spacing w:after="0" w:line="240" w:lineRule="auto"/>
            </w:pPr>
            <w:r>
              <w:rPr>
                <w:sz w:val="18"/>
              </w:rPr>
              <w:t>UKUPNI RASHODI (šifre Z005+4)</w:t>
            </w:r>
          </w:p>
        </w:tc>
        <w:tc>
          <w:tcPr>
            <w:tcW w:w="700" w:type="dxa"/>
            <w:tcMar>
              <w:top w:w="0" w:type="dxa"/>
              <w:bottom w:w="0" w:type="dxa"/>
            </w:tcMar>
            <w:vAlign w:val="center"/>
          </w:tcPr>
          <w:p w14:paraId="472F01EB" w14:textId="77777777" w:rsidR="004F00DE" w:rsidRDefault="00000000">
            <w:pPr>
              <w:keepNext/>
              <w:keepLines/>
              <w:spacing w:after="0" w:line="240" w:lineRule="auto"/>
            </w:pPr>
            <w:r>
              <w:rPr>
                <w:sz w:val="18"/>
              </w:rPr>
              <w:t>Y034</w:t>
            </w:r>
          </w:p>
        </w:tc>
        <w:tc>
          <w:tcPr>
            <w:tcW w:w="1860" w:type="dxa"/>
            <w:tcMar>
              <w:top w:w="0" w:type="dxa"/>
              <w:bottom w:w="0" w:type="dxa"/>
            </w:tcMar>
            <w:vAlign w:val="center"/>
          </w:tcPr>
          <w:p w14:paraId="71697999" w14:textId="77777777" w:rsidR="004F00DE" w:rsidRDefault="00000000">
            <w:pPr>
              <w:keepNext/>
              <w:keepLines/>
              <w:spacing w:after="0" w:line="240" w:lineRule="auto"/>
              <w:jc w:val="right"/>
            </w:pPr>
            <w:r>
              <w:rPr>
                <w:sz w:val="18"/>
              </w:rPr>
              <w:t>1.572.073,85</w:t>
            </w:r>
          </w:p>
        </w:tc>
        <w:tc>
          <w:tcPr>
            <w:tcW w:w="1860" w:type="dxa"/>
            <w:tcMar>
              <w:top w:w="0" w:type="dxa"/>
              <w:bottom w:w="0" w:type="dxa"/>
            </w:tcMar>
            <w:vAlign w:val="center"/>
          </w:tcPr>
          <w:p w14:paraId="766ACBA1" w14:textId="77777777" w:rsidR="004F00DE" w:rsidRDefault="00000000">
            <w:pPr>
              <w:keepNext/>
              <w:keepLines/>
              <w:spacing w:after="0" w:line="240" w:lineRule="auto"/>
              <w:jc w:val="right"/>
            </w:pPr>
            <w:r>
              <w:rPr>
                <w:sz w:val="18"/>
              </w:rPr>
              <w:t>1.884.041,18</w:t>
            </w:r>
          </w:p>
        </w:tc>
        <w:tc>
          <w:tcPr>
            <w:tcW w:w="700" w:type="dxa"/>
            <w:tcMar>
              <w:top w:w="0" w:type="dxa"/>
              <w:bottom w:w="0" w:type="dxa"/>
            </w:tcMar>
            <w:vAlign w:val="center"/>
          </w:tcPr>
          <w:p w14:paraId="7A12D2CD" w14:textId="77777777" w:rsidR="004F00DE" w:rsidRDefault="00000000">
            <w:pPr>
              <w:keepNext/>
              <w:keepLines/>
              <w:spacing w:after="0" w:line="240" w:lineRule="auto"/>
              <w:jc w:val="right"/>
            </w:pPr>
            <w:r>
              <w:rPr>
                <w:sz w:val="18"/>
              </w:rPr>
              <w:t>119,8</w:t>
            </w:r>
          </w:p>
        </w:tc>
      </w:tr>
    </w:tbl>
    <w:p w14:paraId="608E9699" w14:textId="77777777" w:rsidR="004F00DE" w:rsidRDefault="004F00DE">
      <w:pPr>
        <w:spacing w:after="0"/>
      </w:pPr>
    </w:p>
    <w:p w14:paraId="593448F1" w14:textId="77777777" w:rsidR="004F00DE" w:rsidRDefault="00000000">
      <w:r>
        <w:t>Konsolidirani ukupni rashodi iznose 1.884.041,18 EUR (indeks 119,8). Rashodovna strana je strogo kontrolirana te bilježi sporiji rast (19,8%) u odnosu na rast prihoda.</w:t>
      </w:r>
    </w:p>
    <w:p w14:paraId="45DF2BD4" w14:textId="77777777" w:rsidR="004F00DE" w:rsidRDefault="00000000">
      <w:r>
        <w:br/>
        <w:t> </w:t>
      </w:r>
    </w:p>
    <w:p w14:paraId="1DA13B89" w14:textId="77777777" w:rsidR="004F00DE" w:rsidRDefault="004F00DE"/>
    <w:p w14:paraId="4D75B03D" w14:textId="77777777" w:rsidR="004F00DE" w:rsidRDefault="00000000">
      <w:pPr>
        <w:keepNext/>
        <w:spacing w:line="240" w:lineRule="auto"/>
        <w:jc w:val="center"/>
      </w:pPr>
      <w:r>
        <w:rPr>
          <w:sz w:val="28"/>
        </w:rPr>
        <w:t>Bilješka 46.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2F869F6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6F6FA37"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BE9D298"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440D70E"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686F2A7"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217BDD8"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3DAE4C0" w14:textId="77777777" w:rsidR="004F00DE" w:rsidRDefault="00000000">
            <w:pPr>
              <w:keepNext/>
              <w:keepLines/>
              <w:spacing w:after="0" w:line="240" w:lineRule="auto"/>
              <w:jc w:val="center"/>
            </w:pPr>
            <w:r>
              <w:rPr>
                <w:b/>
                <w:sz w:val="18"/>
              </w:rPr>
              <w:t>Indeks (%)</w:t>
            </w:r>
          </w:p>
        </w:tc>
      </w:tr>
      <w:tr w:rsidR="004F00DE" w14:paraId="3EF569F5" w14:textId="77777777">
        <w:tblPrEx>
          <w:tblCellMar>
            <w:top w:w="0" w:type="dxa"/>
            <w:bottom w:w="0" w:type="dxa"/>
          </w:tblCellMar>
        </w:tblPrEx>
        <w:trPr>
          <w:cantSplit/>
          <w:trHeight w:val="560"/>
        </w:trPr>
        <w:tc>
          <w:tcPr>
            <w:tcW w:w="700" w:type="dxa"/>
            <w:tcMar>
              <w:top w:w="0" w:type="dxa"/>
              <w:bottom w:w="0" w:type="dxa"/>
            </w:tcMar>
            <w:vAlign w:val="center"/>
          </w:tcPr>
          <w:p w14:paraId="5A9ECDDF" w14:textId="77777777" w:rsidR="004F00DE" w:rsidRDefault="004F00DE">
            <w:pPr>
              <w:keepNext/>
              <w:keepLines/>
              <w:spacing w:after="0" w:line="240" w:lineRule="auto"/>
            </w:pPr>
          </w:p>
        </w:tc>
        <w:tc>
          <w:tcPr>
            <w:tcW w:w="3180" w:type="dxa"/>
            <w:tcMar>
              <w:top w:w="0" w:type="dxa"/>
              <w:bottom w:w="0" w:type="dxa"/>
            </w:tcMar>
            <w:vAlign w:val="center"/>
          </w:tcPr>
          <w:p w14:paraId="194CC379" w14:textId="77777777" w:rsidR="004F00DE" w:rsidRDefault="00000000">
            <w:pPr>
              <w:keepNext/>
              <w:keepLines/>
              <w:spacing w:after="0" w:line="240" w:lineRule="auto"/>
            </w:pPr>
            <w:r>
              <w:rPr>
                <w:sz w:val="18"/>
              </w:rPr>
              <w:t>UKUPAN VIŠAK PRIHODA (šifre X067-Y034)</w:t>
            </w:r>
          </w:p>
        </w:tc>
        <w:tc>
          <w:tcPr>
            <w:tcW w:w="700" w:type="dxa"/>
            <w:tcMar>
              <w:top w:w="0" w:type="dxa"/>
              <w:bottom w:w="0" w:type="dxa"/>
            </w:tcMar>
            <w:vAlign w:val="center"/>
          </w:tcPr>
          <w:p w14:paraId="30F3BC2B" w14:textId="77777777" w:rsidR="004F00DE" w:rsidRDefault="00000000">
            <w:pPr>
              <w:keepNext/>
              <w:keepLines/>
              <w:spacing w:after="0" w:line="240" w:lineRule="auto"/>
            </w:pPr>
            <w:r>
              <w:rPr>
                <w:sz w:val="18"/>
              </w:rPr>
              <w:t>X004</w:t>
            </w:r>
          </w:p>
        </w:tc>
        <w:tc>
          <w:tcPr>
            <w:tcW w:w="1860" w:type="dxa"/>
            <w:tcMar>
              <w:top w:w="0" w:type="dxa"/>
              <w:bottom w:w="0" w:type="dxa"/>
            </w:tcMar>
            <w:vAlign w:val="center"/>
          </w:tcPr>
          <w:p w14:paraId="118694D7" w14:textId="77777777" w:rsidR="004F00DE" w:rsidRDefault="00000000">
            <w:pPr>
              <w:keepNext/>
              <w:keepLines/>
              <w:spacing w:after="0" w:line="240" w:lineRule="auto"/>
              <w:jc w:val="right"/>
            </w:pPr>
            <w:r>
              <w:rPr>
                <w:sz w:val="18"/>
              </w:rPr>
              <w:t>239.563,60</w:t>
            </w:r>
          </w:p>
        </w:tc>
        <w:tc>
          <w:tcPr>
            <w:tcW w:w="1860" w:type="dxa"/>
            <w:tcMar>
              <w:top w:w="0" w:type="dxa"/>
              <w:bottom w:w="0" w:type="dxa"/>
            </w:tcMar>
            <w:vAlign w:val="center"/>
          </w:tcPr>
          <w:p w14:paraId="7308C010" w14:textId="77777777" w:rsidR="004F00DE" w:rsidRDefault="00000000">
            <w:pPr>
              <w:keepNext/>
              <w:keepLines/>
              <w:spacing w:after="0" w:line="240" w:lineRule="auto"/>
              <w:jc w:val="right"/>
            </w:pPr>
            <w:r>
              <w:rPr>
                <w:sz w:val="18"/>
              </w:rPr>
              <w:t>494.376,32</w:t>
            </w:r>
          </w:p>
        </w:tc>
        <w:tc>
          <w:tcPr>
            <w:tcW w:w="700" w:type="dxa"/>
            <w:tcMar>
              <w:top w:w="0" w:type="dxa"/>
              <w:bottom w:w="0" w:type="dxa"/>
            </w:tcMar>
            <w:vAlign w:val="center"/>
          </w:tcPr>
          <w:p w14:paraId="31BD1C5A" w14:textId="77777777" w:rsidR="004F00DE" w:rsidRDefault="00000000">
            <w:pPr>
              <w:keepNext/>
              <w:keepLines/>
              <w:spacing w:after="0" w:line="240" w:lineRule="auto"/>
              <w:jc w:val="right"/>
            </w:pPr>
            <w:r>
              <w:rPr>
                <w:sz w:val="18"/>
              </w:rPr>
              <w:t>206,4</w:t>
            </w:r>
          </w:p>
        </w:tc>
      </w:tr>
    </w:tbl>
    <w:p w14:paraId="67EEBDDC" w14:textId="77777777" w:rsidR="004F00DE" w:rsidRDefault="004F00DE">
      <w:pPr>
        <w:spacing w:after="0"/>
      </w:pPr>
    </w:p>
    <w:p w14:paraId="4CF6834D" w14:textId="77777777" w:rsidR="004F00DE" w:rsidRDefault="00000000">
      <w:r>
        <w:t>Razlika ukupnih prihoda i ukupnih rashoda rezultirala je tekućim viškom od 494.376,32 EUR, što predstavlja izniman porast od 106,4% u odnosu na prethodnu godinu. Ovaj rezultat potvrđuje visoku proračunsku disciplinu te činjenicu da su tekući prihodi u potpunosti pokrili i redovno poslovanje i sve kapitalne investicije unutar Općine Oriovac i Dječjeg vrtića „Ivančica“. Stavka tekućeg manjka (Y004) iznosi 0,00 EUR.</w:t>
      </w:r>
    </w:p>
    <w:p w14:paraId="28180DC5" w14:textId="77777777" w:rsidR="004F00DE" w:rsidRDefault="00000000">
      <w:r>
        <w:br/>
        <w:t> </w:t>
      </w:r>
    </w:p>
    <w:p w14:paraId="3DD50E84" w14:textId="77777777" w:rsidR="004F00DE" w:rsidRDefault="004F00DE"/>
    <w:p w14:paraId="319AB086" w14:textId="77777777" w:rsidR="004F00DE" w:rsidRDefault="00000000">
      <w:pPr>
        <w:keepNext/>
        <w:spacing w:line="240" w:lineRule="auto"/>
        <w:jc w:val="center"/>
      </w:pPr>
      <w:r>
        <w:rPr>
          <w:sz w:val="28"/>
        </w:rPr>
        <w:t>Bilješka 47.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7E75347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672E4F7"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0C69ADE"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E3006E5"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3856DA3"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0CBD629"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6E3DBD4" w14:textId="77777777" w:rsidR="004F00DE" w:rsidRDefault="00000000">
            <w:pPr>
              <w:keepNext/>
              <w:keepLines/>
              <w:spacing w:after="0" w:line="240" w:lineRule="auto"/>
              <w:jc w:val="center"/>
            </w:pPr>
            <w:r>
              <w:rPr>
                <w:b/>
                <w:sz w:val="18"/>
              </w:rPr>
              <w:t>Indeks (%)</w:t>
            </w:r>
          </w:p>
        </w:tc>
      </w:tr>
      <w:tr w:rsidR="004F00DE" w14:paraId="480453C9" w14:textId="77777777">
        <w:tblPrEx>
          <w:tblCellMar>
            <w:top w:w="0" w:type="dxa"/>
            <w:bottom w:w="0" w:type="dxa"/>
          </w:tblCellMar>
        </w:tblPrEx>
        <w:trPr>
          <w:cantSplit/>
          <w:trHeight w:val="560"/>
        </w:trPr>
        <w:tc>
          <w:tcPr>
            <w:tcW w:w="700" w:type="dxa"/>
            <w:tcMar>
              <w:top w:w="0" w:type="dxa"/>
              <w:bottom w:w="0" w:type="dxa"/>
            </w:tcMar>
            <w:vAlign w:val="center"/>
          </w:tcPr>
          <w:p w14:paraId="7169F0D9" w14:textId="77777777" w:rsidR="004F00DE" w:rsidRDefault="00000000">
            <w:pPr>
              <w:keepNext/>
              <w:keepLines/>
              <w:spacing w:after="0" w:line="240" w:lineRule="auto"/>
            </w:pPr>
            <w:r>
              <w:rPr>
                <w:sz w:val="18"/>
              </w:rPr>
              <w:t>9221x, 9222x</w:t>
            </w:r>
          </w:p>
        </w:tc>
        <w:tc>
          <w:tcPr>
            <w:tcW w:w="3180" w:type="dxa"/>
            <w:tcMar>
              <w:top w:w="0" w:type="dxa"/>
              <w:bottom w:w="0" w:type="dxa"/>
            </w:tcMar>
            <w:vAlign w:val="center"/>
          </w:tcPr>
          <w:p w14:paraId="0849A35B" w14:textId="77777777" w:rsidR="004F00DE" w:rsidRDefault="00000000">
            <w:pPr>
              <w:keepNext/>
              <w:keepLines/>
              <w:spacing w:after="0" w:line="240" w:lineRule="auto"/>
            </w:pPr>
            <w:r>
              <w:rPr>
                <w:sz w:val="18"/>
              </w:rPr>
              <w:t>Manjak prihoda - preneseni (šifre 92221+92222-92211-92212)</w:t>
            </w:r>
          </w:p>
        </w:tc>
        <w:tc>
          <w:tcPr>
            <w:tcW w:w="700" w:type="dxa"/>
            <w:tcMar>
              <w:top w:w="0" w:type="dxa"/>
              <w:bottom w:w="0" w:type="dxa"/>
            </w:tcMar>
            <w:vAlign w:val="center"/>
          </w:tcPr>
          <w:p w14:paraId="0C0C8A8A" w14:textId="77777777" w:rsidR="004F00DE" w:rsidRDefault="00000000">
            <w:pPr>
              <w:keepNext/>
              <w:keepLines/>
              <w:spacing w:after="0" w:line="240" w:lineRule="auto"/>
            </w:pPr>
            <w:r>
              <w:rPr>
                <w:sz w:val="18"/>
              </w:rPr>
              <w:t>9221x,9222x MP</w:t>
            </w:r>
          </w:p>
        </w:tc>
        <w:tc>
          <w:tcPr>
            <w:tcW w:w="1860" w:type="dxa"/>
            <w:tcMar>
              <w:top w:w="0" w:type="dxa"/>
              <w:bottom w:w="0" w:type="dxa"/>
            </w:tcMar>
            <w:vAlign w:val="center"/>
          </w:tcPr>
          <w:p w14:paraId="582B979D" w14:textId="77777777" w:rsidR="004F00DE" w:rsidRDefault="00000000">
            <w:pPr>
              <w:keepNext/>
              <w:keepLines/>
              <w:spacing w:after="0" w:line="240" w:lineRule="auto"/>
              <w:jc w:val="right"/>
            </w:pPr>
            <w:r>
              <w:rPr>
                <w:sz w:val="18"/>
              </w:rPr>
              <w:t>1.085.510,93</w:t>
            </w:r>
          </w:p>
        </w:tc>
        <w:tc>
          <w:tcPr>
            <w:tcW w:w="1860" w:type="dxa"/>
            <w:tcMar>
              <w:top w:w="0" w:type="dxa"/>
              <w:bottom w:w="0" w:type="dxa"/>
            </w:tcMar>
            <w:vAlign w:val="center"/>
          </w:tcPr>
          <w:p w14:paraId="1B6446D1" w14:textId="77777777" w:rsidR="004F00DE" w:rsidRDefault="00000000">
            <w:pPr>
              <w:keepNext/>
              <w:keepLines/>
              <w:spacing w:after="0" w:line="240" w:lineRule="auto"/>
              <w:jc w:val="right"/>
            </w:pPr>
            <w:r>
              <w:rPr>
                <w:sz w:val="18"/>
              </w:rPr>
              <w:t>1.361.115,01</w:t>
            </w:r>
          </w:p>
        </w:tc>
        <w:tc>
          <w:tcPr>
            <w:tcW w:w="700" w:type="dxa"/>
            <w:tcMar>
              <w:top w:w="0" w:type="dxa"/>
              <w:bottom w:w="0" w:type="dxa"/>
            </w:tcMar>
            <w:vAlign w:val="center"/>
          </w:tcPr>
          <w:p w14:paraId="70FD7F2A" w14:textId="77777777" w:rsidR="004F00DE" w:rsidRDefault="00000000">
            <w:pPr>
              <w:keepNext/>
              <w:keepLines/>
              <w:spacing w:after="0" w:line="240" w:lineRule="auto"/>
              <w:jc w:val="right"/>
            </w:pPr>
            <w:r>
              <w:rPr>
                <w:sz w:val="18"/>
              </w:rPr>
              <w:t>125,4</w:t>
            </w:r>
          </w:p>
        </w:tc>
      </w:tr>
    </w:tbl>
    <w:p w14:paraId="690F24A7" w14:textId="77777777" w:rsidR="004F00DE" w:rsidRDefault="004F00DE">
      <w:pPr>
        <w:spacing w:after="0"/>
      </w:pPr>
    </w:p>
    <w:p w14:paraId="04FE0452" w14:textId="77777777" w:rsidR="004F00DE" w:rsidRDefault="00000000">
      <w:r>
        <w:t>Na stavci prenesenog manjka prihoda iskazan je iznos od 1.361.115,01 EUR, što predstavlja povećanje prenesenog salda manjka za 25,4% (odnosno za 275.604,08 EUR).</w:t>
      </w:r>
    </w:p>
    <w:p w14:paraId="1FF8759D" w14:textId="77777777" w:rsidR="004F00DE" w:rsidRDefault="00000000">
      <w:r>
        <w:t>S obzirom na to da je tekuća godina završila s visokim tekućim viškom (494.376,32 EUR), stvorena je čvrsta i stabilna osnova za sukcesivno zatvaranje i sanaciju ovog prenesenog manjka u narednim proračunskim razdobljima. </w:t>
      </w:r>
      <w:r>
        <w:br/>
        <w:t> </w:t>
      </w:r>
    </w:p>
    <w:p w14:paraId="19C4C7E0" w14:textId="77777777" w:rsidR="004F00DE" w:rsidRDefault="004F00DE"/>
    <w:p w14:paraId="2D34ACED" w14:textId="77777777" w:rsidR="004F00DE" w:rsidRDefault="00000000">
      <w:pPr>
        <w:keepNext/>
        <w:spacing w:line="240" w:lineRule="auto"/>
        <w:jc w:val="center"/>
      </w:pPr>
      <w:r>
        <w:rPr>
          <w:sz w:val="28"/>
        </w:rPr>
        <w:lastRenderedPageBreak/>
        <w:t>Bilješka 48.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6266567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8DABDB0"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AABEE9D"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0EDE989"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24E0D9"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BD2A187"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A8B7077" w14:textId="77777777" w:rsidR="004F00DE" w:rsidRDefault="00000000">
            <w:pPr>
              <w:keepNext/>
              <w:keepLines/>
              <w:spacing w:after="0" w:line="240" w:lineRule="auto"/>
              <w:jc w:val="center"/>
            </w:pPr>
            <w:r>
              <w:rPr>
                <w:b/>
                <w:sz w:val="18"/>
              </w:rPr>
              <w:t>Indeks (%)</w:t>
            </w:r>
          </w:p>
        </w:tc>
      </w:tr>
      <w:tr w:rsidR="004F00DE" w14:paraId="283493D2" w14:textId="77777777">
        <w:tblPrEx>
          <w:tblCellMar>
            <w:top w:w="0" w:type="dxa"/>
            <w:bottom w:w="0" w:type="dxa"/>
          </w:tblCellMar>
        </w:tblPrEx>
        <w:trPr>
          <w:cantSplit/>
          <w:trHeight w:val="560"/>
        </w:trPr>
        <w:tc>
          <w:tcPr>
            <w:tcW w:w="700" w:type="dxa"/>
            <w:tcMar>
              <w:top w:w="0" w:type="dxa"/>
              <w:bottom w:w="0" w:type="dxa"/>
            </w:tcMar>
            <w:vAlign w:val="center"/>
          </w:tcPr>
          <w:p w14:paraId="0B0F7616" w14:textId="77777777" w:rsidR="004F00DE" w:rsidRDefault="00000000">
            <w:pPr>
              <w:keepNext/>
              <w:keepLines/>
              <w:spacing w:after="0" w:line="240" w:lineRule="auto"/>
            </w:pPr>
            <w:r>
              <w:rPr>
                <w:sz w:val="18"/>
              </w:rPr>
              <w:t>5</w:t>
            </w:r>
          </w:p>
        </w:tc>
        <w:tc>
          <w:tcPr>
            <w:tcW w:w="3180" w:type="dxa"/>
            <w:tcMar>
              <w:top w:w="0" w:type="dxa"/>
              <w:bottom w:w="0" w:type="dxa"/>
            </w:tcMar>
            <w:vAlign w:val="center"/>
          </w:tcPr>
          <w:p w14:paraId="6B31EA94" w14:textId="77777777" w:rsidR="004F00DE"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75011FA1" w14:textId="77777777" w:rsidR="004F00DE" w:rsidRDefault="00000000">
            <w:pPr>
              <w:keepNext/>
              <w:keepLines/>
              <w:spacing w:after="0" w:line="240" w:lineRule="auto"/>
            </w:pPr>
            <w:r>
              <w:rPr>
                <w:sz w:val="18"/>
              </w:rPr>
              <w:t>5</w:t>
            </w:r>
          </w:p>
        </w:tc>
        <w:tc>
          <w:tcPr>
            <w:tcW w:w="1860" w:type="dxa"/>
            <w:tcMar>
              <w:top w:w="0" w:type="dxa"/>
              <w:bottom w:w="0" w:type="dxa"/>
            </w:tcMar>
            <w:vAlign w:val="center"/>
          </w:tcPr>
          <w:p w14:paraId="47276B09" w14:textId="77777777" w:rsidR="004F00DE" w:rsidRDefault="00000000">
            <w:pPr>
              <w:keepNext/>
              <w:keepLines/>
              <w:spacing w:after="0" w:line="240" w:lineRule="auto"/>
              <w:jc w:val="right"/>
            </w:pPr>
            <w:r>
              <w:rPr>
                <w:sz w:val="18"/>
              </w:rPr>
              <w:t>107.151,07</w:t>
            </w:r>
          </w:p>
        </w:tc>
        <w:tc>
          <w:tcPr>
            <w:tcW w:w="1860" w:type="dxa"/>
            <w:tcMar>
              <w:top w:w="0" w:type="dxa"/>
              <w:bottom w:w="0" w:type="dxa"/>
            </w:tcMar>
            <w:vAlign w:val="center"/>
          </w:tcPr>
          <w:p w14:paraId="4E420260" w14:textId="77777777" w:rsidR="004F00DE" w:rsidRDefault="00000000">
            <w:pPr>
              <w:keepNext/>
              <w:keepLines/>
              <w:spacing w:after="0" w:line="240" w:lineRule="auto"/>
              <w:jc w:val="right"/>
            </w:pPr>
            <w:r>
              <w:rPr>
                <w:sz w:val="18"/>
              </w:rPr>
              <w:t>241.070,05</w:t>
            </w:r>
          </w:p>
        </w:tc>
        <w:tc>
          <w:tcPr>
            <w:tcW w:w="700" w:type="dxa"/>
            <w:tcMar>
              <w:top w:w="0" w:type="dxa"/>
              <w:bottom w:w="0" w:type="dxa"/>
            </w:tcMar>
            <w:vAlign w:val="center"/>
          </w:tcPr>
          <w:p w14:paraId="5561E900" w14:textId="77777777" w:rsidR="004F00DE" w:rsidRDefault="00000000">
            <w:pPr>
              <w:keepNext/>
              <w:keepLines/>
              <w:spacing w:after="0" w:line="240" w:lineRule="auto"/>
              <w:jc w:val="right"/>
            </w:pPr>
            <w:r>
              <w:rPr>
                <w:sz w:val="18"/>
              </w:rPr>
              <w:t>225,0</w:t>
            </w:r>
          </w:p>
        </w:tc>
      </w:tr>
    </w:tbl>
    <w:p w14:paraId="0417AB92" w14:textId="77777777" w:rsidR="004F00DE" w:rsidRDefault="004F00DE">
      <w:pPr>
        <w:spacing w:after="0"/>
      </w:pPr>
    </w:p>
    <w:p w14:paraId="1B1DB012" w14:textId="77777777" w:rsidR="004F00DE" w:rsidRDefault="00000000">
      <w:r>
        <w:t>Ova sredstva su namjenski utrošena za urednu i ubrzanu otplatu glavnica ranije ugovorenih kratkoročnih kredita kod poslovnih banaka (kreditnih institucija izvan javnog sektora), kojima su se u prethodnim razdobljima financirali veliki infrastrukturni i kapitalni projekti na području općine.</w:t>
      </w:r>
    </w:p>
    <w:p w14:paraId="5CF86693" w14:textId="77777777" w:rsidR="004F00DE" w:rsidRDefault="00000000">
      <w:r>
        <w:t> </w:t>
      </w:r>
    </w:p>
    <w:p w14:paraId="4083EC8B" w14:textId="77777777" w:rsidR="004F00DE" w:rsidRDefault="004F00DE"/>
    <w:p w14:paraId="201673DA" w14:textId="77777777" w:rsidR="004F00DE" w:rsidRDefault="00000000">
      <w:pPr>
        <w:keepNext/>
        <w:spacing w:line="240" w:lineRule="auto"/>
        <w:jc w:val="center"/>
      </w:pPr>
      <w:r>
        <w:rPr>
          <w:sz w:val="28"/>
        </w:rPr>
        <w:t>Bilješka 49.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145E39B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867467E"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D081083"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96E4908"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6F490C6"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F62BFBE"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A629E42" w14:textId="77777777" w:rsidR="004F00DE" w:rsidRDefault="00000000">
            <w:pPr>
              <w:keepNext/>
              <w:keepLines/>
              <w:spacing w:after="0" w:line="240" w:lineRule="auto"/>
              <w:jc w:val="center"/>
            </w:pPr>
            <w:r>
              <w:rPr>
                <w:b/>
                <w:sz w:val="18"/>
              </w:rPr>
              <w:t>Indeks (%)</w:t>
            </w:r>
          </w:p>
        </w:tc>
      </w:tr>
      <w:tr w:rsidR="004F00DE" w14:paraId="18B8B178" w14:textId="77777777">
        <w:tblPrEx>
          <w:tblCellMar>
            <w:top w:w="0" w:type="dxa"/>
            <w:bottom w:w="0" w:type="dxa"/>
          </w:tblCellMar>
        </w:tblPrEx>
        <w:trPr>
          <w:cantSplit/>
          <w:trHeight w:val="560"/>
        </w:trPr>
        <w:tc>
          <w:tcPr>
            <w:tcW w:w="700" w:type="dxa"/>
            <w:tcMar>
              <w:top w:w="0" w:type="dxa"/>
              <w:bottom w:w="0" w:type="dxa"/>
            </w:tcMar>
            <w:vAlign w:val="center"/>
          </w:tcPr>
          <w:p w14:paraId="7DD834D5" w14:textId="77777777" w:rsidR="004F00DE" w:rsidRDefault="004F00DE">
            <w:pPr>
              <w:keepNext/>
              <w:keepLines/>
              <w:spacing w:after="0" w:line="240" w:lineRule="auto"/>
            </w:pPr>
          </w:p>
        </w:tc>
        <w:tc>
          <w:tcPr>
            <w:tcW w:w="3180" w:type="dxa"/>
            <w:tcMar>
              <w:top w:w="0" w:type="dxa"/>
              <w:bottom w:w="0" w:type="dxa"/>
            </w:tcMar>
            <w:vAlign w:val="center"/>
          </w:tcPr>
          <w:p w14:paraId="6A6FC10B" w14:textId="77777777" w:rsidR="004F00DE" w:rsidRDefault="00000000">
            <w:pPr>
              <w:keepNext/>
              <w:keepLines/>
              <w:spacing w:after="0" w:line="240" w:lineRule="auto"/>
            </w:pPr>
            <w:r>
              <w:rPr>
                <w:sz w:val="18"/>
              </w:rPr>
              <w:t>VIŠAK PRIHODA I PRIMITAKA (šifre X678-Y345)</w:t>
            </w:r>
          </w:p>
        </w:tc>
        <w:tc>
          <w:tcPr>
            <w:tcW w:w="700" w:type="dxa"/>
            <w:tcMar>
              <w:top w:w="0" w:type="dxa"/>
              <w:bottom w:w="0" w:type="dxa"/>
            </w:tcMar>
            <w:vAlign w:val="center"/>
          </w:tcPr>
          <w:p w14:paraId="5C4DB1F7" w14:textId="77777777" w:rsidR="004F00DE" w:rsidRDefault="00000000">
            <w:pPr>
              <w:keepNext/>
              <w:keepLines/>
              <w:spacing w:after="0" w:line="240" w:lineRule="auto"/>
            </w:pPr>
            <w:r>
              <w:rPr>
                <w:sz w:val="18"/>
              </w:rPr>
              <w:t>X005</w:t>
            </w:r>
          </w:p>
        </w:tc>
        <w:tc>
          <w:tcPr>
            <w:tcW w:w="1860" w:type="dxa"/>
            <w:tcMar>
              <w:top w:w="0" w:type="dxa"/>
              <w:bottom w:w="0" w:type="dxa"/>
            </w:tcMar>
            <w:vAlign w:val="center"/>
          </w:tcPr>
          <w:p w14:paraId="2BB12AF2" w14:textId="77777777" w:rsidR="004F00DE" w:rsidRDefault="00000000">
            <w:pPr>
              <w:keepNext/>
              <w:keepLines/>
              <w:spacing w:after="0" w:line="240" w:lineRule="auto"/>
              <w:jc w:val="right"/>
            </w:pPr>
            <w:r>
              <w:rPr>
                <w:sz w:val="18"/>
              </w:rPr>
              <w:t>132.412,53</w:t>
            </w:r>
          </w:p>
        </w:tc>
        <w:tc>
          <w:tcPr>
            <w:tcW w:w="1860" w:type="dxa"/>
            <w:tcMar>
              <w:top w:w="0" w:type="dxa"/>
              <w:bottom w:w="0" w:type="dxa"/>
            </w:tcMar>
            <w:vAlign w:val="center"/>
          </w:tcPr>
          <w:p w14:paraId="46C95410" w14:textId="77777777" w:rsidR="004F00DE" w:rsidRDefault="00000000">
            <w:pPr>
              <w:keepNext/>
              <w:keepLines/>
              <w:spacing w:after="0" w:line="240" w:lineRule="auto"/>
              <w:jc w:val="right"/>
            </w:pPr>
            <w:r>
              <w:rPr>
                <w:sz w:val="18"/>
              </w:rPr>
              <w:t>253.306,27</w:t>
            </w:r>
          </w:p>
        </w:tc>
        <w:tc>
          <w:tcPr>
            <w:tcW w:w="700" w:type="dxa"/>
            <w:tcMar>
              <w:top w:w="0" w:type="dxa"/>
              <w:bottom w:w="0" w:type="dxa"/>
            </w:tcMar>
            <w:vAlign w:val="center"/>
          </w:tcPr>
          <w:p w14:paraId="34AAD4F6" w14:textId="77777777" w:rsidR="004F00DE" w:rsidRDefault="00000000">
            <w:pPr>
              <w:keepNext/>
              <w:keepLines/>
              <w:spacing w:after="0" w:line="240" w:lineRule="auto"/>
              <w:jc w:val="right"/>
            </w:pPr>
            <w:r>
              <w:rPr>
                <w:sz w:val="18"/>
              </w:rPr>
              <w:t>191,3</w:t>
            </w:r>
          </w:p>
        </w:tc>
      </w:tr>
    </w:tbl>
    <w:p w14:paraId="007D02BE" w14:textId="77777777" w:rsidR="004F00DE" w:rsidRDefault="004F00DE">
      <w:pPr>
        <w:spacing w:after="0"/>
      </w:pPr>
    </w:p>
    <w:p w14:paraId="56DEE4B3" w14:textId="77777777" w:rsidR="004F00DE" w:rsidRDefault="00000000">
      <w:r>
        <w:t>Generirani neto višak od 253.306,27 EUR ostaje na raspolaganju u riznici te će se sukladno zakonskim propisima i odlukama predstavničkog tijela usmjeriti u narednom razdoblju za postupno pokriće i sanaciju tehnički prenesenog manjka iz ranijih godina (iskazanog na klasi 9222x).</w:t>
      </w:r>
    </w:p>
    <w:p w14:paraId="3FF89147" w14:textId="77777777" w:rsidR="004F00DE" w:rsidRDefault="00000000">
      <w:r>
        <w:t> </w:t>
      </w:r>
      <w:r>
        <w:br/>
        <w:t> </w:t>
      </w:r>
    </w:p>
    <w:p w14:paraId="3DEA2576" w14:textId="77777777" w:rsidR="004F00DE" w:rsidRDefault="004F00DE"/>
    <w:p w14:paraId="5AAC0372" w14:textId="77777777" w:rsidR="004F00DE" w:rsidRDefault="00000000">
      <w:pPr>
        <w:keepNext/>
        <w:spacing w:line="240" w:lineRule="auto"/>
        <w:jc w:val="center"/>
      </w:pPr>
      <w:r>
        <w:rPr>
          <w:sz w:val="28"/>
        </w:rPr>
        <w:t>Bilješka 50.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3FD6BE2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40D159E"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50302C6"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F8E3E7E"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F005C70"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BE7077D"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916EEDF" w14:textId="77777777" w:rsidR="004F00DE" w:rsidRDefault="00000000">
            <w:pPr>
              <w:keepNext/>
              <w:keepLines/>
              <w:spacing w:after="0" w:line="240" w:lineRule="auto"/>
              <w:jc w:val="center"/>
            </w:pPr>
            <w:r>
              <w:rPr>
                <w:b/>
                <w:sz w:val="18"/>
              </w:rPr>
              <w:t>Indeks (%)</w:t>
            </w:r>
          </w:p>
        </w:tc>
      </w:tr>
      <w:tr w:rsidR="004F00DE" w14:paraId="17EE3FB9" w14:textId="77777777">
        <w:tblPrEx>
          <w:tblCellMar>
            <w:top w:w="0" w:type="dxa"/>
            <w:bottom w:w="0" w:type="dxa"/>
          </w:tblCellMar>
        </w:tblPrEx>
        <w:trPr>
          <w:cantSplit/>
          <w:trHeight w:val="560"/>
        </w:trPr>
        <w:tc>
          <w:tcPr>
            <w:tcW w:w="700" w:type="dxa"/>
            <w:tcMar>
              <w:top w:w="0" w:type="dxa"/>
              <w:bottom w:w="0" w:type="dxa"/>
            </w:tcMar>
            <w:vAlign w:val="center"/>
          </w:tcPr>
          <w:p w14:paraId="2C49892E" w14:textId="77777777" w:rsidR="004F00DE" w:rsidRDefault="004F00DE">
            <w:pPr>
              <w:keepNext/>
              <w:keepLines/>
              <w:spacing w:after="0" w:line="240" w:lineRule="auto"/>
            </w:pPr>
          </w:p>
        </w:tc>
        <w:tc>
          <w:tcPr>
            <w:tcW w:w="3180" w:type="dxa"/>
            <w:tcMar>
              <w:top w:w="0" w:type="dxa"/>
              <w:bottom w:w="0" w:type="dxa"/>
            </w:tcMar>
            <w:vAlign w:val="center"/>
          </w:tcPr>
          <w:p w14:paraId="1C20673B" w14:textId="77777777" w:rsidR="004F00DE" w:rsidRDefault="00000000">
            <w:pPr>
              <w:keepNext/>
              <w:keepLines/>
              <w:spacing w:after="0" w:line="240" w:lineRule="auto"/>
            </w:pPr>
            <w:r>
              <w:rPr>
                <w:sz w:val="18"/>
              </w:rPr>
              <w:t>Manjak prihoda i primitaka za pokriće u sljedećem razdoblju (šifre Y005 + '9222-9221' - X005 - '9221-9222' )</w:t>
            </w:r>
          </w:p>
        </w:tc>
        <w:tc>
          <w:tcPr>
            <w:tcW w:w="700" w:type="dxa"/>
            <w:tcMar>
              <w:top w:w="0" w:type="dxa"/>
              <w:bottom w:w="0" w:type="dxa"/>
            </w:tcMar>
            <w:vAlign w:val="center"/>
          </w:tcPr>
          <w:p w14:paraId="2224FAC8" w14:textId="77777777" w:rsidR="004F00DE" w:rsidRDefault="00000000">
            <w:pPr>
              <w:keepNext/>
              <w:keepLines/>
              <w:spacing w:after="0" w:line="240" w:lineRule="auto"/>
            </w:pPr>
            <w:r>
              <w:rPr>
                <w:sz w:val="18"/>
              </w:rPr>
              <w:t>Y006</w:t>
            </w:r>
          </w:p>
        </w:tc>
        <w:tc>
          <w:tcPr>
            <w:tcW w:w="1860" w:type="dxa"/>
            <w:tcMar>
              <w:top w:w="0" w:type="dxa"/>
              <w:bottom w:w="0" w:type="dxa"/>
            </w:tcMar>
            <w:vAlign w:val="center"/>
          </w:tcPr>
          <w:p w14:paraId="7FB594E8" w14:textId="77777777" w:rsidR="004F00DE" w:rsidRDefault="00000000">
            <w:pPr>
              <w:keepNext/>
              <w:keepLines/>
              <w:spacing w:after="0" w:line="240" w:lineRule="auto"/>
              <w:jc w:val="right"/>
            </w:pPr>
            <w:r>
              <w:rPr>
                <w:sz w:val="18"/>
              </w:rPr>
              <w:t>570.060,61</w:t>
            </w:r>
          </w:p>
        </w:tc>
        <w:tc>
          <w:tcPr>
            <w:tcW w:w="1860" w:type="dxa"/>
            <w:tcMar>
              <w:top w:w="0" w:type="dxa"/>
              <w:bottom w:w="0" w:type="dxa"/>
            </w:tcMar>
            <w:vAlign w:val="center"/>
          </w:tcPr>
          <w:p w14:paraId="741E88B5" w14:textId="77777777" w:rsidR="004F00DE" w:rsidRDefault="00000000">
            <w:pPr>
              <w:keepNext/>
              <w:keepLines/>
              <w:spacing w:after="0" w:line="240" w:lineRule="auto"/>
              <w:jc w:val="right"/>
            </w:pPr>
            <w:r>
              <w:rPr>
                <w:sz w:val="18"/>
              </w:rPr>
              <w:t>523.952,01</w:t>
            </w:r>
          </w:p>
        </w:tc>
        <w:tc>
          <w:tcPr>
            <w:tcW w:w="700" w:type="dxa"/>
            <w:tcMar>
              <w:top w:w="0" w:type="dxa"/>
              <w:bottom w:w="0" w:type="dxa"/>
            </w:tcMar>
            <w:vAlign w:val="center"/>
          </w:tcPr>
          <w:p w14:paraId="526F6E7B" w14:textId="77777777" w:rsidR="004F00DE" w:rsidRDefault="00000000">
            <w:pPr>
              <w:keepNext/>
              <w:keepLines/>
              <w:spacing w:after="0" w:line="240" w:lineRule="auto"/>
              <w:jc w:val="right"/>
            </w:pPr>
            <w:r>
              <w:rPr>
                <w:sz w:val="18"/>
              </w:rPr>
              <w:t>91,9</w:t>
            </w:r>
          </w:p>
        </w:tc>
      </w:tr>
    </w:tbl>
    <w:p w14:paraId="2A0F6A49" w14:textId="77777777" w:rsidR="004F00DE" w:rsidRDefault="004F00DE">
      <w:pPr>
        <w:spacing w:after="0"/>
      </w:pPr>
    </w:p>
    <w:p w14:paraId="2C6D3056" w14:textId="77777777" w:rsidR="004F00DE" w:rsidRDefault="00000000">
      <w:r>
        <w:t>Konačni proračunski manjak za pokriće u sljedećem razdoblju smanjen je za 8,1% (odnosno za 46.108,60 EUR u odnosu na prethodnu godinu). Do ovog smanjenja došlo je primjenom zakonske formule proračunskog uravnoteženja:</w:t>
      </w:r>
      <w:r>
        <w:br/>
        <w:t>Y006 = Preneseni manjak (777.258,28) - Tekući višak (253.306,27) = 523.952,01 EUR</w:t>
      </w:r>
      <w:r>
        <w:br/>
        <w:t xml:space="preserve">Snažan tekući višak prihoda i primitaka (253.306,27 EUR) ostvaren u tekućoj godini u potpunosti je apsorbirao dio povijesnih dugovanja i obveza proračuna. Smanjenje ukupnog manjka na 523.952,01 EUR potvrđuje da konsolidirani sustav Općine Oriovac i Dječjeg vrtića „Ivančica“ posluje u potpunosti uravnoteženo, s jasnim trendom sanacije preostalog manjka u </w:t>
      </w:r>
      <w:r>
        <w:lastRenderedPageBreak/>
        <w:t>narednim proračunskim godinama kroz stabilne tekuće porezne prihode i ugovorena EU sredstva.</w:t>
      </w:r>
    </w:p>
    <w:p w14:paraId="73E42775" w14:textId="77777777" w:rsidR="004F00DE" w:rsidRDefault="00000000">
      <w:r>
        <w:t> </w:t>
      </w:r>
      <w:r>
        <w:br/>
        <w:t> </w:t>
      </w:r>
    </w:p>
    <w:p w14:paraId="12CABA01" w14:textId="77777777" w:rsidR="004F00DE" w:rsidRDefault="004F00DE"/>
    <w:p w14:paraId="064E6DA4" w14:textId="77777777" w:rsidR="004F00DE" w:rsidRDefault="00000000">
      <w:pPr>
        <w:keepNext/>
        <w:spacing w:line="240" w:lineRule="auto"/>
        <w:jc w:val="center"/>
      </w:pPr>
      <w:r>
        <w:rPr>
          <w:sz w:val="28"/>
        </w:rPr>
        <w:t>Bilješka 51.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63E50AA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9D0E5AD"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E07E10F"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F51D3AA"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1320B16"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7DFF4E0"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5C223D2" w14:textId="77777777" w:rsidR="004F00DE" w:rsidRDefault="00000000">
            <w:pPr>
              <w:keepNext/>
              <w:keepLines/>
              <w:spacing w:after="0" w:line="240" w:lineRule="auto"/>
              <w:jc w:val="center"/>
            </w:pPr>
            <w:r>
              <w:rPr>
                <w:b/>
                <w:sz w:val="18"/>
              </w:rPr>
              <w:t>Indeks (%)</w:t>
            </w:r>
          </w:p>
        </w:tc>
      </w:tr>
      <w:tr w:rsidR="004F00DE" w14:paraId="70449E93" w14:textId="77777777">
        <w:tblPrEx>
          <w:tblCellMar>
            <w:top w:w="0" w:type="dxa"/>
            <w:bottom w:w="0" w:type="dxa"/>
          </w:tblCellMar>
        </w:tblPrEx>
        <w:trPr>
          <w:cantSplit/>
          <w:trHeight w:val="560"/>
        </w:trPr>
        <w:tc>
          <w:tcPr>
            <w:tcW w:w="700" w:type="dxa"/>
            <w:tcMar>
              <w:top w:w="0" w:type="dxa"/>
              <w:bottom w:w="0" w:type="dxa"/>
            </w:tcMar>
            <w:vAlign w:val="center"/>
          </w:tcPr>
          <w:p w14:paraId="64D58612" w14:textId="77777777" w:rsidR="004F00DE" w:rsidRDefault="00000000">
            <w:pPr>
              <w:keepNext/>
              <w:keepLines/>
              <w:spacing w:after="0" w:line="240" w:lineRule="auto"/>
            </w:pPr>
            <w:r>
              <w:rPr>
                <w:sz w:val="18"/>
              </w:rPr>
              <w:t>11</w:t>
            </w:r>
          </w:p>
        </w:tc>
        <w:tc>
          <w:tcPr>
            <w:tcW w:w="3180" w:type="dxa"/>
            <w:tcMar>
              <w:top w:w="0" w:type="dxa"/>
              <w:bottom w:w="0" w:type="dxa"/>
            </w:tcMar>
            <w:vAlign w:val="center"/>
          </w:tcPr>
          <w:p w14:paraId="6E855A98" w14:textId="77777777" w:rsidR="004F00DE" w:rsidRDefault="00000000">
            <w:pPr>
              <w:keepNext/>
              <w:keepLines/>
              <w:spacing w:after="0" w:line="240" w:lineRule="auto"/>
            </w:pPr>
            <w:r>
              <w:rPr>
                <w:sz w:val="18"/>
              </w:rPr>
              <w:t>Stanje novčanih sredstava na početku izvještajnog razdoblja</w:t>
            </w:r>
          </w:p>
        </w:tc>
        <w:tc>
          <w:tcPr>
            <w:tcW w:w="700" w:type="dxa"/>
            <w:tcMar>
              <w:top w:w="0" w:type="dxa"/>
              <w:bottom w:w="0" w:type="dxa"/>
            </w:tcMar>
            <w:vAlign w:val="center"/>
          </w:tcPr>
          <w:p w14:paraId="0CF1754E" w14:textId="77777777" w:rsidR="004F00DE" w:rsidRDefault="00000000">
            <w:pPr>
              <w:keepNext/>
              <w:keepLines/>
              <w:spacing w:after="0" w:line="240" w:lineRule="auto"/>
            </w:pPr>
            <w:r>
              <w:rPr>
                <w:sz w:val="18"/>
              </w:rPr>
              <w:t>11P</w:t>
            </w:r>
          </w:p>
        </w:tc>
        <w:tc>
          <w:tcPr>
            <w:tcW w:w="1860" w:type="dxa"/>
            <w:tcMar>
              <w:top w:w="0" w:type="dxa"/>
              <w:bottom w:w="0" w:type="dxa"/>
            </w:tcMar>
            <w:vAlign w:val="center"/>
          </w:tcPr>
          <w:p w14:paraId="262DDD05" w14:textId="77777777" w:rsidR="004F00DE" w:rsidRDefault="00000000">
            <w:pPr>
              <w:keepNext/>
              <w:keepLines/>
              <w:spacing w:after="0" w:line="240" w:lineRule="auto"/>
              <w:jc w:val="right"/>
            </w:pPr>
            <w:r>
              <w:rPr>
                <w:sz w:val="18"/>
              </w:rPr>
              <w:t>136.807,55</w:t>
            </w:r>
          </w:p>
        </w:tc>
        <w:tc>
          <w:tcPr>
            <w:tcW w:w="1860" w:type="dxa"/>
            <w:tcMar>
              <w:top w:w="0" w:type="dxa"/>
              <w:bottom w:w="0" w:type="dxa"/>
            </w:tcMar>
            <w:vAlign w:val="center"/>
          </w:tcPr>
          <w:p w14:paraId="4884DEAF" w14:textId="77777777" w:rsidR="004F00DE" w:rsidRDefault="00000000">
            <w:pPr>
              <w:keepNext/>
              <w:keepLines/>
              <w:spacing w:after="0" w:line="240" w:lineRule="auto"/>
              <w:jc w:val="right"/>
            </w:pPr>
            <w:r>
              <w:rPr>
                <w:sz w:val="18"/>
              </w:rPr>
              <w:t>37.803,66</w:t>
            </w:r>
          </w:p>
        </w:tc>
        <w:tc>
          <w:tcPr>
            <w:tcW w:w="700" w:type="dxa"/>
            <w:tcMar>
              <w:top w:w="0" w:type="dxa"/>
              <w:bottom w:w="0" w:type="dxa"/>
            </w:tcMar>
            <w:vAlign w:val="center"/>
          </w:tcPr>
          <w:p w14:paraId="2C5FBF8F" w14:textId="77777777" w:rsidR="004F00DE" w:rsidRDefault="00000000">
            <w:pPr>
              <w:keepNext/>
              <w:keepLines/>
              <w:spacing w:after="0" w:line="240" w:lineRule="auto"/>
              <w:jc w:val="right"/>
            </w:pPr>
            <w:r>
              <w:rPr>
                <w:sz w:val="18"/>
              </w:rPr>
              <w:t>27,6</w:t>
            </w:r>
          </w:p>
        </w:tc>
      </w:tr>
    </w:tbl>
    <w:p w14:paraId="13844E23" w14:textId="77777777" w:rsidR="004F00DE" w:rsidRDefault="004F00DE">
      <w:pPr>
        <w:spacing w:after="0"/>
      </w:pPr>
    </w:p>
    <w:p w14:paraId="55B65B5F" w14:textId="77777777" w:rsidR="004F00DE" w:rsidRDefault="00000000">
      <w:r>
        <w:t> Konsolidirani sustav riznice ušao je u tekuću proračunsku godinu s početnim novčanim saldom od 37.803,66 EUR, što je znatno niže nego godinu ranije. Razlog nižeg početnog stanja je intenzivno zatvaranje kapitalnih obveza i otplata kredita krajem prethodnog razdoblja.</w:t>
      </w:r>
    </w:p>
    <w:p w14:paraId="4FDC305D" w14:textId="77777777" w:rsidR="004F00DE" w:rsidRDefault="00000000">
      <w:r>
        <w:br/>
        <w:t> </w:t>
      </w:r>
    </w:p>
    <w:p w14:paraId="4D384C5B" w14:textId="77777777" w:rsidR="004F00DE" w:rsidRDefault="004F00DE"/>
    <w:p w14:paraId="03D62078" w14:textId="77777777" w:rsidR="004F00DE" w:rsidRDefault="00000000">
      <w:pPr>
        <w:keepNext/>
        <w:spacing w:line="240" w:lineRule="auto"/>
        <w:jc w:val="center"/>
      </w:pPr>
      <w:r>
        <w:rPr>
          <w:sz w:val="28"/>
        </w:rPr>
        <w:t>Bilješka 52.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25AABBB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8A8542A"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CB1AE6A"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77D0C92"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35824D1"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7892F5C"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4EA9033" w14:textId="77777777" w:rsidR="004F00DE" w:rsidRDefault="00000000">
            <w:pPr>
              <w:keepNext/>
              <w:keepLines/>
              <w:spacing w:after="0" w:line="240" w:lineRule="auto"/>
              <w:jc w:val="center"/>
            </w:pPr>
            <w:r>
              <w:rPr>
                <w:b/>
                <w:sz w:val="18"/>
              </w:rPr>
              <w:t>Indeks (%)</w:t>
            </w:r>
          </w:p>
        </w:tc>
      </w:tr>
      <w:tr w:rsidR="004F00DE" w14:paraId="6165CB22" w14:textId="77777777">
        <w:tblPrEx>
          <w:tblCellMar>
            <w:top w:w="0" w:type="dxa"/>
            <w:bottom w:w="0" w:type="dxa"/>
          </w:tblCellMar>
        </w:tblPrEx>
        <w:trPr>
          <w:cantSplit/>
          <w:trHeight w:val="560"/>
        </w:trPr>
        <w:tc>
          <w:tcPr>
            <w:tcW w:w="700" w:type="dxa"/>
            <w:tcMar>
              <w:top w:w="0" w:type="dxa"/>
              <w:bottom w:w="0" w:type="dxa"/>
            </w:tcMar>
            <w:vAlign w:val="center"/>
          </w:tcPr>
          <w:p w14:paraId="21EFFE06" w14:textId="77777777" w:rsidR="004F00DE" w:rsidRDefault="00000000">
            <w:pPr>
              <w:keepNext/>
              <w:keepLines/>
              <w:spacing w:after="0" w:line="240" w:lineRule="auto"/>
            </w:pPr>
            <w:r>
              <w:rPr>
                <w:sz w:val="18"/>
              </w:rPr>
              <w:t>11-dugov.</w:t>
            </w:r>
          </w:p>
        </w:tc>
        <w:tc>
          <w:tcPr>
            <w:tcW w:w="3180" w:type="dxa"/>
            <w:tcMar>
              <w:top w:w="0" w:type="dxa"/>
              <w:bottom w:w="0" w:type="dxa"/>
            </w:tcMar>
            <w:vAlign w:val="center"/>
          </w:tcPr>
          <w:p w14:paraId="0EF0FBE8" w14:textId="77777777" w:rsidR="004F00DE" w:rsidRDefault="00000000">
            <w:pPr>
              <w:keepNext/>
              <w:keepLines/>
              <w:spacing w:after="0" w:line="240" w:lineRule="auto"/>
            </w:pPr>
            <w:r>
              <w:rPr>
                <w:sz w:val="18"/>
              </w:rPr>
              <w:t>Ukupni priljevi na novčane račune i blagajne</w:t>
            </w:r>
          </w:p>
        </w:tc>
        <w:tc>
          <w:tcPr>
            <w:tcW w:w="700" w:type="dxa"/>
            <w:tcMar>
              <w:top w:w="0" w:type="dxa"/>
              <w:bottom w:w="0" w:type="dxa"/>
            </w:tcMar>
            <w:vAlign w:val="center"/>
          </w:tcPr>
          <w:p w14:paraId="4DFCB0F2" w14:textId="77777777" w:rsidR="004F00DE" w:rsidRDefault="00000000">
            <w:pPr>
              <w:keepNext/>
              <w:keepLines/>
              <w:spacing w:after="0" w:line="240" w:lineRule="auto"/>
            </w:pPr>
            <w:r>
              <w:rPr>
                <w:sz w:val="18"/>
              </w:rPr>
              <w:t>11-dugov.</w:t>
            </w:r>
          </w:p>
        </w:tc>
        <w:tc>
          <w:tcPr>
            <w:tcW w:w="1860" w:type="dxa"/>
            <w:tcMar>
              <w:top w:w="0" w:type="dxa"/>
              <w:bottom w:w="0" w:type="dxa"/>
            </w:tcMar>
            <w:vAlign w:val="center"/>
          </w:tcPr>
          <w:p w14:paraId="721D208F" w14:textId="77777777" w:rsidR="004F00DE" w:rsidRDefault="00000000">
            <w:pPr>
              <w:keepNext/>
              <w:keepLines/>
              <w:spacing w:after="0" w:line="240" w:lineRule="auto"/>
              <w:jc w:val="right"/>
            </w:pPr>
            <w:r>
              <w:rPr>
                <w:sz w:val="18"/>
              </w:rPr>
              <w:t>2.157.819,11</w:t>
            </w:r>
          </w:p>
        </w:tc>
        <w:tc>
          <w:tcPr>
            <w:tcW w:w="1860" w:type="dxa"/>
            <w:tcMar>
              <w:top w:w="0" w:type="dxa"/>
              <w:bottom w:w="0" w:type="dxa"/>
            </w:tcMar>
            <w:vAlign w:val="center"/>
          </w:tcPr>
          <w:p w14:paraId="6276F653" w14:textId="77777777" w:rsidR="004F00DE" w:rsidRDefault="00000000">
            <w:pPr>
              <w:keepNext/>
              <w:keepLines/>
              <w:spacing w:after="0" w:line="240" w:lineRule="auto"/>
              <w:jc w:val="right"/>
            </w:pPr>
            <w:r>
              <w:rPr>
                <w:sz w:val="18"/>
              </w:rPr>
              <w:t>2.545.951,96</w:t>
            </w:r>
          </w:p>
        </w:tc>
        <w:tc>
          <w:tcPr>
            <w:tcW w:w="700" w:type="dxa"/>
            <w:tcMar>
              <w:top w:w="0" w:type="dxa"/>
              <w:bottom w:w="0" w:type="dxa"/>
            </w:tcMar>
            <w:vAlign w:val="center"/>
          </w:tcPr>
          <w:p w14:paraId="08D4A90B" w14:textId="77777777" w:rsidR="004F00DE" w:rsidRDefault="00000000">
            <w:pPr>
              <w:keepNext/>
              <w:keepLines/>
              <w:spacing w:after="0" w:line="240" w:lineRule="auto"/>
              <w:jc w:val="right"/>
            </w:pPr>
            <w:r>
              <w:rPr>
                <w:sz w:val="18"/>
              </w:rPr>
              <w:t>118,0</w:t>
            </w:r>
          </w:p>
        </w:tc>
      </w:tr>
    </w:tbl>
    <w:p w14:paraId="192EC3C7" w14:textId="77777777" w:rsidR="004F00DE" w:rsidRDefault="004F00DE">
      <w:pPr>
        <w:spacing w:after="0"/>
      </w:pPr>
    </w:p>
    <w:p w14:paraId="32195667" w14:textId="77777777" w:rsidR="004F00DE" w:rsidRDefault="00000000">
      <w:r>
        <w:t>Priljevi (11-dugov.): Iznose 2.545.951,96 EUR (Indeks 118,0). Ukupni novčani priljevi bilježe rast od 18,0%, što potvrđuje pojačan proračunski kapacitet i bržu dinamiku naplate prihoda poslovanja (porezi, komunalni prihodi) te povlačenja ugovorenih pomoći.</w:t>
      </w:r>
      <w:r>
        <w:br/>
        <w:t> </w:t>
      </w:r>
    </w:p>
    <w:p w14:paraId="11146E3C" w14:textId="77777777" w:rsidR="004F00DE" w:rsidRDefault="004F00DE"/>
    <w:p w14:paraId="57D5ABD8" w14:textId="77777777" w:rsidR="004F00DE" w:rsidRDefault="00000000">
      <w:pPr>
        <w:keepNext/>
        <w:spacing w:line="240" w:lineRule="auto"/>
        <w:jc w:val="center"/>
      </w:pPr>
      <w:r>
        <w:rPr>
          <w:sz w:val="28"/>
        </w:rPr>
        <w:t>Bilješka 53.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4F00DE" w14:paraId="3C1E04A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B2E5237"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B14CC29"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7E94C55"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C225A6D" w14:textId="77777777" w:rsidR="004F00DE"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CF409F9" w14:textId="77777777" w:rsidR="004F00DE"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92F7165" w14:textId="77777777" w:rsidR="004F00DE" w:rsidRDefault="00000000">
            <w:pPr>
              <w:keepNext/>
              <w:keepLines/>
              <w:spacing w:after="0" w:line="240" w:lineRule="auto"/>
              <w:jc w:val="center"/>
            </w:pPr>
            <w:r>
              <w:rPr>
                <w:b/>
                <w:sz w:val="18"/>
              </w:rPr>
              <w:t>Indeks (%)</w:t>
            </w:r>
          </w:p>
        </w:tc>
      </w:tr>
      <w:tr w:rsidR="004F00DE" w14:paraId="0DA955C4" w14:textId="77777777">
        <w:tblPrEx>
          <w:tblCellMar>
            <w:top w:w="0" w:type="dxa"/>
            <w:bottom w:w="0" w:type="dxa"/>
          </w:tblCellMar>
        </w:tblPrEx>
        <w:trPr>
          <w:cantSplit/>
          <w:trHeight w:val="560"/>
        </w:trPr>
        <w:tc>
          <w:tcPr>
            <w:tcW w:w="700" w:type="dxa"/>
            <w:tcMar>
              <w:top w:w="0" w:type="dxa"/>
              <w:bottom w:w="0" w:type="dxa"/>
            </w:tcMar>
            <w:vAlign w:val="center"/>
          </w:tcPr>
          <w:p w14:paraId="66A5A07B" w14:textId="77777777" w:rsidR="004F00DE" w:rsidRDefault="00000000">
            <w:pPr>
              <w:keepNext/>
              <w:keepLines/>
              <w:spacing w:after="0" w:line="240" w:lineRule="auto"/>
            </w:pPr>
            <w:r>
              <w:rPr>
                <w:sz w:val="18"/>
              </w:rPr>
              <w:t>11-potraž.</w:t>
            </w:r>
          </w:p>
        </w:tc>
        <w:tc>
          <w:tcPr>
            <w:tcW w:w="3180" w:type="dxa"/>
            <w:tcMar>
              <w:top w:w="0" w:type="dxa"/>
              <w:bottom w:w="0" w:type="dxa"/>
            </w:tcMar>
            <w:vAlign w:val="center"/>
          </w:tcPr>
          <w:p w14:paraId="7B0A8DC2" w14:textId="77777777" w:rsidR="004F00DE" w:rsidRDefault="00000000">
            <w:pPr>
              <w:keepNext/>
              <w:keepLines/>
              <w:spacing w:after="0" w:line="240" w:lineRule="auto"/>
            </w:pPr>
            <w:r>
              <w:rPr>
                <w:sz w:val="18"/>
              </w:rPr>
              <w:t>Ukupni odljevi s novčanih računa i blagajni</w:t>
            </w:r>
          </w:p>
        </w:tc>
        <w:tc>
          <w:tcPr>
            <w:tcW w:w="700" w:type="dxa"/>
            <w:tcMar>
              <w:top w:w="0" w:type="dxa"/>
              <w:bottom w:w="0" w:type="dxa"/>
            </w:tcMar>
            <w:vAlign w:val="center"/>
          </w:tcPr>
          <w:p w14:paraId="5EED4E13" w14:textId="77777777" w:rsidR="004F00DE" w:rsidRDefault="00000000">
            <w:pPr>
              <w:keepNext/>
              <w:keepLines/>
              <w:spacing w:after="0" w:line="240" w:lineRule="auto"/>
            </w:pPr>
            <w:r>
              <w:rPr>
                <w:sz w:val="18"/>
              </w:rPr>
              <w:t>11-potraž.</w:t>
            </w:r>
          </w:p>
        </w:tc>
        <w:tc>
          <w:tcPr>
            <w:tcW w:w="1860" w:type="dxa"/>
            <w:tcMar>
              <w:top w:w="0" w:type="dxa"/>
              <w:bottom w:w="0" w:type="dxa"/>
            </w:tcMar>
            <w:vAlign w:val="center"/>
          </w:tcPr>
          <w:p w14:paraId="50D91FD2" w14:textId="77777777" w:rsidR="004F00DE" w:rsidRDefault="00000000">
            <w:pPr>
              <w:keepNext/>
              <w:keepLines/>
              <w:spacing w:after="0" w:line="240" w:lineRule="auto"/>
              <w:jc w:val="right"/>
            </w:pPr>
            <w:r>
              <w:rPr>
                <w:sz w:val="18"/>
              </w:rPr>
              <w:t>2.194.347,01</w:t>
            </w:r>
          </w:p>
        </w:tc>
        <w:tc>
          <w:tcPr>
            <w:tcW w:w="1860" w:type="dxa"/>
            <w:tcMar>
              <w:top w:w="0" w:type="dxa"/>
              <w:bottom w:w="0" w:type="dxa"/>
            </w:tcMar>
            <w:vAlign w:val="center"/>
          </w:tcPr>
          <w:p w14:paraId="34A68ADD" w14:textId="77777777" w:rsidR="004F00DE" w:rsidRDefault="00000000">
            <w:pPr>
              <w:keepNext/>
              <w:keepLines/>
              <w:spacing w:after="0" w:line="240" w:lineRule="auto"/>
              <w:jc w:val="right"/>
            </w:pPr>
            <w:r>
              <w:rPr>
                <w:sz w:val="18"/>
              </w:rPr>
              <w:t>2.576.647,91</w:t>
            </w:r>
          </w:p>
        </w:tc>
        <w:tc>
          <w:tcPr>
            <w:tcW w:w="700" w:type="dxa"/>
            <w:tcMar>
              <w:top w:w="0" w:type="dxa"/>
              <w:bottom w:w="0" w:type="dxa"/>
            </w:tcMar>
            <w:vAlign w:val="center"/>
          </w:tcPr>
          <w:p w14:paraId="742A1660" w14:textId="77777777" w:rsidR="004F00DE" w:rsidRDefault="00000000">
            <w:pPr>
              <w:keepNext/>
              <w:keepLines/>
              <w:spacing w:after="0" w:line="240" w:lineRule="auto"/>
              <w:jc w:val="right"/>
            </w:pPr>
            <w:r>
              <w:rPr>
                <w:sz w:val="18"/>
              </w:rPr>
              <w:t>117,4</w:t>
            </w:r>
          </w:p>
        </w:tc>
      </w:tr>
    </w:tbl>
    <w:p w14:paraId="344C0177" w14:textId="77777777" w:rsidR="004F00DE" w:rsidRDefault="004F00DE">
      <w:pPr>
        <w:spacing w:after="0"/>
      </w:pPr>
    </w:p>
    <w:p w14:paraId="62E11416" w14:textId="77777777" w:rsidR="004F00DE" w:rsidRDefault="00000000">
      <w:r>
        <w:t>Odljevi (11-potraž.): Iznose 2.576.647,91 EUR (Indeks 117,4). Ukupni novčani odljevi bilježe rast od 17,4%, prateći izvršenje redovnih troškova, rashoda za zaposlene te ubrzanu dinamiku investicija i otplate dugoročnih zajmova.</w:t>
      </w:r>
    </w:p>
    <w:p w14:paraId="6FCC725F" w14:textId="77777777" w:rsidR="004F00DE" w:rsidRDefault="00000000">
      <w:r>
        <w:lastRenderedPageBreak/>
        <w:br/>
        <w:t> </w:t>
      </w:r>
    </w:p>
    <w:p w14:paraId="114C9350" w14:textId="77777777" w:rsidR="004F00DE" w:rsidRDefault="004F00DE"/>
    <w:p w14:paraId="41BC0DA6" w14:textId="77777777" w:rsidR="004F00DE" w:rsidRDefault="00000000">
      <w:pPr>
        <w:keepNext/>
        <w:spacing w:line="240" w:lineRule="auto"/>
        <w:jc w:val="center"/>
      </w:pPr>
      <w:r>
        <w:rPr>
          <w:b/>
          <w:sz w:val="28"/>
        </w:rPr>
        <w:t>Izvještaj o obvezama</w:t>
      </w:r>
    </w:p>
    <w:p w14:paraId="66646BE0" w14:textId="77777777" w:rsidR="004F00DE" w:rsidRDefault="00000000">
      <w:pPr>
        <w:keepNext/>
        <w:spacing w:line="240" w:lineRule="auto"/>
        <w:jc w:val="center"/>
      </w:pPr>
      <w:r>
        <w:rPr>
          <w:sz w:val="28"/>
        </w:rPr>
        <w:t>Bilješka 54.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4F00DE" w14:paraId="748C87E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58B50A9"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CA22688"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3ACFFA8"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ED8981E" w14:textId="77777777" w:rsidR="004F00DE"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6506056" w14:textId="77777777" w:rsidR="004F00DE" w:rsidRDefault="00000000">
            <w:pPr>
              <w:keepNext/>
              <w:keepLines/>
              <w:spacing w:after="0" w:line="240" w:lineRule="auto"/>
              <w:jc w:val="center"/>
            </w:pPr>
            <w:r>
              <w:rPr>
                <w:b/>
                <w:sz w:val="18"/>
              </w:rPr>
              <w:t>Indeks (%)</w:t>
            </w:r>
          </w:p>
        </w:tc>
      </w:tr>
      <w:tr w:rsidR="004F00DE" w14:paraId="1BC8DAF5" w14:textId="77777777">
        <w:tblPrEx>
          <w:tblCellMar>
            <w:top w:w="0" w:type="dxa"/>
            <w:bottom w:w="0" w:type="dxa"/>
          </w:tblCellMar>
        </w:tblPrEx>
        <w:trPr>
          <w:cantSplit/>
          <w:trHeight w:val="560"/>
        </w:trPr>
        <w:tc>
          <w:tcPr>
            <w:tcW w:w="700" w:type="dxa"/>
            <w:tcMar>
              <w:top w:w="0" w:type="dxa"/>
              <w:bottom w:w="0" w:type="dxa"/>
            </w:tcMar>
            <w:vAlign w:val="center"/>
          </w:tcPr>
          <w:p w14:paraId="4E4584E6" w14:textId="77777777" w:rsidR="004F00DE" w:rsidRDefault="004F00DE">
            <w:pPr>
              <w:keepNext/>
              <w:keepLines/>
              <w:spacing w:after="0" w:line="240" w:lineRule="auto"/>
            </w:pPr>
          </w:p>
        </w:tc>
        <w:tc>
          <w:tcPr>
            <w:tcW w:w="3180" w:type="dxa"/>
            <w:tcMar>
              <w:top w:w="0" w:type="dxa"/>
              <w:bottom w:w="0" w:type="dxa"/>
            </w:tcMar>
            <w:vAlign w:val="center"/>
          </w:tcPr>
          <w:p w14:paraId="5C085461" w14:textId="77777777" w:rsidR="004F00DE" w:rsidRDefault="00000000">
            <w:pPr>
              <w:keepNext/>
              <w:keepLines/>
              <w:spacing w:after="0" w:line="240" w:lineRule="auto"/>
            </w:pPr>
            <w:r>
              <w:rPr>
                <w:sz w:val="18"/>
              </w:rPr>
              <w:t>Stanje obveza 1. siječnja (=stanju obveza iz Izvještaja o obvezama na 31. prosinca prethodne godine)</w:t>
            </w:r>
          </w:p>
        </w:tc>
        <w:tc>
          <w:tcPr>
            <w:tcW w:w="700" w:type="dxa"/>
            <w:tcMar>
              <w:top w:w="0" w:type="dxa"/>
              <w:bottom w:w="0" w:type="dxa"/>
            </w:tcMar>
            <w:vAlign w:val="center"/>
          </w:tcPr>
          <w:p w14:paraId="4699EB7F" w14:textId="77777777" w:rsidR="004F00DE" w:rsidRDefault="00000000">
            <w:pPr>
              <w:keepNext/>
              <w:keepLines/>
              <w:spacing w:after="0" w:line="240" w:lineRule="auto"/>
            </w:pPr>
            <w:r>
              <w:rPr>
                <w:sz w:val="18"/>
              </w:rPr>
              <w:t>V001</w:t>
            </w:r>
          </w:p>
        </w:tc>
        <w:tc>
          <w:tcPr>
            <w:tcW w:w="1860" w:type="dxa"/>
            <w:tcMar>
              <w:top w:w="0" w:type="dxa"/>
              <w:bottom w:w="0" w:type="dxa"/>
            </w:tcMar>
            <w:vAlign w:val="center"/>
          </w:tcPr>
          <w:p w14:paraId="19EC544F" w14:textId="77777777" w:rsidR="004F00DE" w:rsidRDefault="00000000">
            <w:pPr>
              <w:keepNext/>
              <w:keepLines/>
              <w:spacing w:after="0" w:line="240" w:lineRule="auto"/>
              <w:jc w:val="right"/>
            </w:pPr>
            <w:r>
              <w:rPr>
                <w:sz w:val="18"/>
              </w:rPr>
              <w:t>1.552.176,98</w:t>
            </w:r>
          </w:p>
        </w:tc>
        <w:tc>
          <w:tcPr>
            <w:tcW w:w="700" w:type="dxa"/>
            <w:tcMar>
              <w:top w:w="0" w:type="dxa"/>
              <w:bottom w:w="0" w:type="dxa"/>
            </w:tcMar>
            <w:vAlign w:val="center"/>
          </w:tcPr>
          <w:p w14:paraId="1A6B2721" w14:textId="77777777" w:rsidR="004F00DE" w:rsidRDefault="00000000">
            <w:pPr>
              <w:keepNext/>
              <w:keepLines/>
              <w:spacing w:after="0" w:line="240" w:lineRule="auto"/>
              <w:jc w:val="right"/>
            </w:pPr>
            <w:r>
              <w:rPr>
                <w:sz w:val="18"/>
              </w:rPr>
              <w:t>-</w:t>
            </w:r>
          </w:p>
        </w:tc>
      </w:tr>
    </w:tbl>
    <w:p w14:paraId="0384A4CD" w14:textId="77777777" w:rsidR="004F00DE" w:rsidRDefault="004F00DE">
      <w:pPr>
        <w:spacing w:after="0"/>
      </w:pPr>
    </w:p>
    <w:p w14:paraId="12B2FE01" w14:textId="77777777" w:rsidR="004F00DE" w:rsidRDefault="00000000">
      <w:r>
        <w:t>Ovaj dio iskazuje početno stanje obveza konsolidiranog proračuna Općine Oriovac i Dječjeg vrtića „Ivančica“ na početku izvještajnog razdoblja, koje je u potpunosti usklađeno s predanim srodnim financijskim izvještajima (Izvještaj o obvezama na 31. prosinca prethodne godine).</w:t>
      </w:r>
    </w:p>
    <w:p w14:paraId="77C7224F" w14:textId="77777777" w:rsidR="004F00DE" w:rsidRDefault="004F00DE"/>
    <w:p w14:paraId="2D7C2883" w14:textId="77777777" w:rsidR="004F00DE" w:rsidRDefault="00000000">
      <w:pPr>
        <w:keepNext/>
        <w:spacing w:line="240" w:lineRule="auto"/>
        <w:jc w:val="center"/>
      </w:pPr>
      <w:r>
        <w:rPr>
          <w:sz w:val="28"/>
        </w:rPr>
        <w:t>Bilješka 55.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4F00DE" w14:paraId="5E4B1A4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F2AEE27"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CFF095C"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F16FB4B"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FB3433E" w14:textId="77777777" w:rsidR="004F00DE"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6B275093" w14:textId="77777777" w:rsidR="004F00DE" w:rsidRDefault="00000000">
            <w:pPr>
              <w:keepNext/>
              <w:keepLines/>
              <w:spacing w:after="0" w:line="240" w:lineRule="auto"/>
              <w:jc w:val="center"/>
            </w:pPr>
            <w:r>
              <w:rPr>
                <w:b/>
                <w:sz w:val="18"/>
              </w:rPr>
              <w:t>Indeks (%)</w:t>
            </w:r>
          </w:p>
        </w:tc>
      </w:tr>
      <w:tr w:rsidR="004F00DE" w14:paraId="01A26B28" w14:textId="77777777">
        <w:tblPrEx>
          <w:tblCellMar>
            <w:top w:w="0" w:type="dxa"/>
            <w:bottom w:w="0" w:type="dxa"/>
          </w:tblCellMar>
        </w:tblPrEx>
        <w:trPr>
          <w:cantSplit/>
          <w:trHeight w:val="560"/>
        </w:trPr>
        <w:tc>
          <w:tcPr>
            <w:tcW w:w="700" w:type="dxa"/>
            <w:tcMar>
              <w:top w:w="0" w:type="dxa"/>
              <w:bottom w:w="0" w:type="dxa"/>
            </w:tcMar>
            <w:vAlign w:val="center"/>
          </w:tcPr>
          <w:p w14:paraId="023CE267" w14:textId="77777777" w:rsidR="004F00DE" w:rsidRDefault="004F00DE">
            <w:pPr>
              <w:keepNext/>
              <w:keepLines/>
              <w:spacing w:after="0" w:line="240" w:lineRule="auto"/>
            </w:pPr>
          </w:p>
        </w:tc>
        <w:tc>
          <w:tcPr>
            <w:tcW w:w="3180" w:type="dxa"/>
            <w:tcMar>
              <w:top w:w="0" w:type="dxa"/>
              <w:bottom w:w="0" w:type="dxa"/>
            </w:tcMar>
            <w:vAlign w:val="center"/>
          </w:tcPr>
          <w:p w14:paraId="74C64881" w14:textId="77777777" w:rsidR="004F00DE"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75D87AD1" w14:textId="77777777" w:rsidR="004F00DE" w:rsidRDefault="00000000">
            <w:pPr>
              <w:keepNext/>
              <w:keepLines/>
              <w:spacing w:after="0" w:line="240" w:lineRule="auto"/>
            </w:pPr>
            <w:r>
              <w:rPr>
                <w:sz w:val="18"/>
              </w:rPr>
              <w:t>V007</w:t>
            </w:r>
          </w:p>
        </w:tc>
        <w:tc>
          <w:tcPr>
            <w:tcW w:w="1860" w:type="dxa"/>
            <w:tcMar>
              <w:top w:w="0" w:type="dxa"/>
              <w:bottom w:w="0" w:type="dxa"/>
            </w:tcMar>
            <w:vAlign w:val="center"/>
          </w:tcPr>
          <w:p w14:paraId="0CECA1BC" w14:textId="77777777" w:rsidR="004F00DE" w:rsidRDefault="00000000">
            <w:pPr>
              <w:keepNext/>
              <w:keepLines/>
              <w:spacing w:after="0" w:line="240" w:lineRule="auto"/>
              <w:jc w:val="right"/>
            </w:pPr>
            <w:r>
              <w:rPr>
                <w:sz w:val="18"/>
              </w:rPr>
              <w:t>1.103.439,66</w:t>
            </w:r>
          </w:p>
        </w:tc>
        <w:tc>
          <w:tcPr>
            <w:tcW w:w="700" w:type="dxa"/>
            <w:tcMar>
              <w:top w:w="0" w:type="dxa"/>
              <w:bottom w:w="0" w:type="dxa"/>
            </w:tcMar>
            <w:vAlign w:val="center"/>
          </w:tcPr>
          <w:p w14:paraId="6D055BDF" w14:textId="77777777" w:rsidR="004F00DE" w:rsidRDefault="00000000">
            <w:pPr>
              <w:keepNext/>
              <w:keepLines/>
              <w:spacing w:after="0" w:line="240" w:lineRule="auto"/>
              <w:jc w:val="right"/>
            </w:pPr>
            <w:r>
              <w:rPr>
                <w:sz w:val="18"/>
              </w:rPr>
              <w:t>-</w:t>
            </w:r>
          </w:p>
        </w:tc>
      </w:tr>
    </w:tbl>
    <w:p w14:paraId="4EF59BCC" w14:textId="77777777" w:rsidR="004F00DE" w:rsidRDefault="004F00DE">
      <w:pPr>
        <w:spacing w:after="0"/>
      </w:pPr>
    </w:p>
    <w:p w14:paraId="3F66B8C7" w14:textId="77777777" w:rsidR="004F00DE" w:rsidRDefault="00000000">
      <w:r>
        <w:t>Ukupne dospjele obveze iznose 1.103.439,66 EUR, a njihova struktura po vrstama troškova i vremenskim prekoračenjima prikazana je u nastavku:</w:t>
      </w:r>
    </w:p>
    <w:p w14:paraId="62CB7D29" w14:textId="77777777" w:rsidR="004F00DE" w:rsidRDefault="00000000">
      <w:r>
        <w:t>A. Obveze za rashode poslovanja (Šifra D23) — Ukupno: 828.656,45 EUR</w:t>
      </w:r>
      <w:r>
        <w:br/>
        <w:t>Obveze za zaposlene (D231): Iznose minimalnih 6.771,61 EUR i nalaze se isključivo u kratkotrajnom prekoračenju do 60 dana (tekući obračun tehničkih naknada). Nema povijesnih dugovanja prema zaposlenicima općine i dječjeg vrtića.</w:t>
      </w:r>
      <w:r>
        <w:br/>
        <w:t xml:space="preserve">Obveze za materijalne rashode (D232): Iznose 694.752,50 EUR i predstavljaju najveći dio dospjelih obveza </w:t>
      </w:r>
      <w:proofErr w:type="spellStart"/>
      <w:r>
        <w:t>poslovanja.Ročna</w:t>
      </w:r>
      <w:proofErr w:type="spellEnd"/>
      <w:r>
        <w:t xml:space="preserve"> struktura: do 60 dana: 232.713,12 EUR; od 61 do 180 dana: 239.528,73 EUR; od 181 do 360 dana: 84.661,99 EUR; preko 360 dana: 137.848,66 EUR. Ova dinamika vezana je uz ugovorne odgode i dinamiku zatvaranja materijalnih troškova komunalnih usluga i održavanja.</w:t>
      </w:r>
    </w:p>
    <w:p w14:paraId="338D8A0D" w14:textId="77777777" w:rsidR="004F00DE" w:rsidRDefault="00000000">
      <w:r>
        <w:br/>
        <w:t>Obveze za financijske rashode (D234): Iznose 38.903,54 EUR (većinom prekoračenja od 61 do 180 dana u iznosu od 22.783,08 EUR za obračunate naknade i zatezne kamate).</w:t>
      </w:r>
      <w:r>
        <w:br/>
        <w:t>Obveze za naknade građanima i kućanstvima (D237): Iznose 66.139,16 EUR. Odnose se na odobrena, a još neisplaćena sredstva socijalnog programa i stipendija (prekoračenje 1-60 dana: 15.164,69 EUR; 61-180 dana: 22.508,77 EUR; preko 360 dana: 19.274,74 EUR).</w:t>
      </w:r>
      <w:r>
        <w:br/>
        <w:t xml:space="preserve">Donacije i ostale tekuće obveze (D238 i D239): Donacije udrugama i DVD-ovima (D238) dospjele su u iznosu od 1.430,74 EUR (unutar 60 dana), dok ostale tekuće obveze (D239) </w:t>
      </w:r>
      <w:r>
        <w:lastRenderedPageBreak/>
        <w:t>iznose 19.858,90 EUR.</w:t>
      </w:r>
      <w:r>
        <w:br/>
        <w:t>Obveze za subvencije (D235): Iznose 0,00 EUR, što znači da su sve obveze prema trgovačkim društvima u javnom sektoru (P235 = 33.754,29 EUR) u potpunosti podmirene.</w:t>
      </w:r>
    </w:p>
    <w:p w14:paraId="57F5EDBD" w14:textId="77777777" w:rsidR="004F00DE" w:rsidRDefault="00000000">
      <w:r>
        <w:br/>
        <w:t>B. Obveze za nabavu nefinancijske imovine (Šifra D24) — Ukupno: 223.431,29 EUR</w:t>
      </w:r>
      <w:r>
        <w:br/>
        <w:t>Ova stavka odnosi se na dospjele obveze prema izvođačima radova za kapitalne investicije.</w:t>
      </w:r>
      <w:r>
        <w:br/>
        <w:t>Ročna struktura: do 60 dana: 9.897,19 EUR; od 61 do 180 dana: 97.614,52 EUR; od 181 do 360 dana: 30.349,24 EUR; preko 360 dana: 85.570,34 EUR.</w:t>
      </w:r>
      <w:r>
        <w:br/>
        <w:t>Ekonomska podloga: Zadržavanje dospjelih kapitalnih obveza od 223 tisuće eura izravno korelira s prethodno iskazanom stavkom obračunatih, a još nenaplaćenih prihoda iz EU fondova (klasa 96). Općina i dječji vrtić ove obveze sukcesivno podmiruju u trenutku uplate namjenskih EU i državnih potpora na žiro-račun.</w:t>
      </w:r>
    </w:p>
    <w:p w14:paraId="10AE3D69" w14:textId="77777777" w:rsidR="004F00DE" w:rsidRDefault="00000000">
      <w:r>
        <w:br/>
        <w:t>C. Obveze za financijsku imovinu i kredite (Šifra D dio 25,26) — Ukupno: 42.963,63 EUR</w:t>
      </w:r>
      <w:r>
        <w:br/>
        <w:t>Iznos se u potpunosti odnosi na dospjele obveze za tuzemne kredite i zajmove (D262...), dok inozemnih obveza nema (0,00 EUR). Sredstva predstavljaju dospjele rate preostalih investicijskih kredita koje će se zatvoriti u idućem razdoblju.</w:t>
      </w:r>
    </w:p>
    <w:p w14:paraId="07769F25" w14:textId="77777777" w:rsidR="004F00DE" w:rsidRDefault="00000000">
      <w:r>
        <w:t xml:space="preserve">D. Predujmovi i </w:t>
      </w:r>
      <w:proofErr w:type="spellStart"/>
      <w:r>
        <w:t>jamčevni</w:t>
      </w:r>
      <w:proofErr w:type="spellEnd"/>
      <w:r>
        <w:t xml:space="preserve"> </w:t>
      </w:r>
      <w:proofErr w:type="spellStart"/>
      <w:r>
        <w:t>polozi</w:t>
      </w:r>
      <w:proofErr w:type="spellEnd"/>
      <w:r>
        <w:t xml:space="preserve"> (Šifra D27) — Ukupno: 8.388,29 EUR</w:t>
      </w:r>
      <w:r>
        <w:br/>
        <w:t>Odnosi se na dospjele obveze po osnovi primljenih jamčevina i pologa trećih strana.</w:t>
      </w:r>
    </w:p>
    <w:p w14:paraId="6CC3F22E" w14:textId="77777777" w:rsidR="004F00DE" w:rsidRDefault="00000000">
      <w:r>
        <w:t> </w:t>
      </w:r>
    </w:p>
    <w:p w14:paraId="342EC134" w14:textId="77777777" w:rsidR="004F00DE" w:rsidRDefault="00000000">
      <w:r>
        <w:t> </w:t>
      </w:r>
    </w:p>
    <w:p w14:paraId="00B6B05A" w14:textId="77777777" w:rsidR="004F00DE" w:rsidRDefault="004F00DE"/>
    <w:p w14:paraId="7B98129B" w14:textId="77777777" w:rsidR="004F00DE" w:rsidRDefault="00000000">
      <w:pPr>
        <w:keepNext/>
        <w:spacing w:line="240" w:lineRule="auto"/>
        <w:jc w:val="center"/>
      </w:pPr>
      <w:r>
        <w:rPr>
          <w:sz w:val="28"/>
        </w:rPr>
        <w:t>Bilješka 56.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4F00DE" w14:paraId="1C6476C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40EC112" w14:textId="77777777" w:rsidR="004F00DE"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51178D4" w14:textId="77777777" w:rsidR="004F00DE"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A5513B6" w14:textId="77777777" w:rsidR="004F00DE"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CE21DE3" w14:textId="77777777" w:rsidR="004F00DE"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59A14F1A" w14:textId="77777777" w:rsidR="004F00DE" w:rsidRDefault="00000000">
            <w:pPr>
              <w:keepNext/>
              <w:keepLines/>
              <w:spacing w:after="0" w:line="240" w:lineRule="auto"/>
              <w:jc w:val="center"/>
            </w:pPr>
            <w:r>
              <w:rPr>
                <w:b/>
                <w:sz w:val="18"/>
              </w:rPr>
              <w:t>Indeks (%)</w:t>
            </w:r>
          </w:p>
        </w:tc>
      </w:tr>
      <w:tr w:rsidR="004F00DE" w14:paraId="73478AA4" w14:textId="77777777">
        <w:tblPrEx>
          <w:tblCellMar>
            <w:top w:w="0" w:type="dxa"/>
            <w:bottom w:w="0" w:type="dxa"/>
          </w:tblCellMar>
        </w:tblPrEx>
        <w:trPr>
          <w:cantSplit/>
          <w:trHeight w:val="560"/>
        </w:trPr>
        <w:tc>
          <w:tcPr>
            <w:tcW w:w="700" w:type="dxa"/>
            <w:tcMar>
              <w:top w:w="0" w:type="dxa"/>
              <w:bottom w:w="0" w:type="dxa"/>
            </w:tcMar>
            <w:vAlign w:val="center"/>
          </w:tcPr>
          <w:p w14:paraId="552DA46E" w14:textId="77777777" w:rsidR="004F00DE" w:rsidRDefault="004F00DE">
            <w:pPr>
              <w:keepNext/>
              <w:keepLines/>
              <w:spacing w:after="0" w:line="240" w:lineRule="auto"/>
            </w:pPr>
          </w:p>
        </w:tc>
        <w:tc>
          <w:tcPr>
            <w:tcW w:w="3180" w:type="dxa"/>
            <w:tcMar>
              <w:top w:w="0" w:type="dxa"/>
              <w:bottom w:w="0" w:type="dxa"/>
            </w:tcMar>
            <w:vAlign w:val="center"/>
          </w:tcPr>
          <w:p w14:paraId="5309FEA1" w14:textId="77777777" w:rsidR="004F00DE" w:rsidRDefault="00000000">
            <w:pPr>
              <w:keepNext/>
              <w:keepLines/>
              <w:spacing w:after="0" w:line="240" w:lineRule="auto"/>
            </w:pPr>
            <w:r>
              <w:rPr>
                <w:sz w:val="18"/>
              </w:rPr>
              <w:t>Stanje nedospjelih obveza na kraju izvještajnog razdoblja (šifre V010 + ND23 + ND24 + 'ND dio 25,26' + ND27)</w:t>
            </w:r>
          </w:p>
        </w:tc>
        <w:tc>
          <w:tcPr>
            <w:tcW w:w="700" w:type="dxa"/>
            <w:tcMar>
              <w:top w:w="0" w:type="dxa"/>
              <w:bottom w:w="0" w:type="dxa"/>
            </w:tcMar>
            <w:vAlign w:val="center"/>
          </w:tcPr>
          <w:p w14:paraId="417A4B31" w14:textId="77777777" w:rsidR="004F00DE" w:rsidRDefault="00000000">
            <w:pPr>
              <w:keepNext/>
              <w:keepLines/>
              <w:spacing w:after="0" w:line="240" w:lineRule="auto"/>
            </w:pPr>
            <w:r>
              <w:rPr>
                <w:sz w:val="18"/>
              </w:rPr>
              <w:t>V009</w:t>
            </w:r>
          </w:p>
        </w:tc>
        <w:tc>
          <w:tcPr>
            <w:tcW w:w="1860" w:type="dxa"/>
            <w:tcMar>
              <w:top w:w="0" w:type="dxa"/>
              <w:bottom w:w="0" w:type="dxa"/>
            </w:tcMar>
            <w:vAlign w:val="center"/>
          </w:tcPr>
          <w:p w14:paraId="0BA37570" w14:textId="77777777" w:rsidR="004F00DE" w:rsidRDefault="00000000">
            <w:pPr>
              <w:keepNext/>
              <w:keepLines/>
              <w:spacing w:after="0" w:line="240" w:lineRule="auto"/>
              <w:jc w:val="right"/>
            </w:pPr>
            <w:r>
              <w:rPr>
                <w:sz w:val="18"/>
              </w:rPr>
              <w:t>315.127,87</w:t>
            </w:r>
          </w:p>
        </w:tc>
        <w:tc>
          <w:tcPr>
            <w:tcW w:w="700" w:type="dxa"/>
            <w:tcMar>
              <w:top w:w="0" w:type="dxa"/>
              <w:bottom w:w="0" w:type="dxa"/>
            </w:tcMar>
            <w:vAlign w:val="center"/>
          </w:tcPr>
          <w:p w14:paraId="18DD0CFA" w14:textId="77777777" w:rsidR="004F00DE" w:rsidRDefault="00000000">
            <w:pPr>
              <w:keepNext/>
              <w:keepLines/>
              <w:spacing w:after="0" w:line="240" w:lineRule="auto"/>
              <w:jc w:val="right"/>
            </w:pPr>
            <w:r>
              <w:rPr>
                <w:sz w:val="18"/>
              </w:rPr>
              <w:t>-</w:t>
            </w:r>
          </w:p>
        </w:tc>
      </w:tr>
    </w:tbl>
    <w:p w14:paraId="1A9E9BC8" w14:textId="77777777" w:rsidR="004F00DE" w:rsidRDefault="004F00DE">
      <w:pPr>
        <w:spacing w:after="0"/>
      </w:pPr>
    </w:p>
    <w:p w14:paraId="51CB1834" w14:textId="77777777" w:rsidR="004F00DE" w:rsidRDefault="00000000">
      <w:r>
        <w:t>Na kraju izvještajnog razdoblja, stanje nedospjelih obveza iznosi 315.127,87 EUR. Ove obveze predstavljaju tekuća i investicijska preuzimanja koja su uredno zaprimljena i proknjižena, ali čija dospijeća i rokovi plaćanja padaju u sljedećem proračunskom razdoblju.</w:t>
      </w:r>
    </w:p>
    <w:p w14:paraId="776C66D8" w14:textId="77777777" w:rsidR="004F00DE" w:rsidRDefault="00000000">
      <w:r>
        <w:t> </w:t>
      </w:r>
    </w:p>
    <w:p w14:paraId="14B25226" w14:textId="77777777" w:rsidR="004F00DE" w:rsidRDefault="004F00DE"/>
    <w:p w14:paraId="18064204" w14:textId="77777777" w:rsidR="004F00DE" w:rsidRDefault="00000000">
      <w:pPr>
        <w:keepNext/>
        <w:spacing w:line="240" w:lineRule="auto"/>
        <w:jc w:val="center"/>
      </w:pPr>
      <w:r>
        <w:rPr>
          <w:sz w:val="28"/>
        </w:rPr>
        <w:t>Bilješka 57.</w:t>
      </w:r>
    </w:p>
    <w:p w14:paraId="431F4E7F" w14:textId="77777777" w:rsidR="004F00DE" w:rsidRDefault="00000000">
      <w:pPr>
        <w:spacing w:line="240" w:lineRule="auto"/>
        <w:jc w:val="both"/>
      </w:pPr>
      <w:proofErr w:type="spellStart"/>
      <w:r>
        <w:rPr>
          <w:b/>
        </w:rPr>
        <w:t>Unutargrupne</w:t>
      </w:r>
      <w:proofErr w:type="spellEnd"/>
      <w:r>
        <w:rPr>
          <w:b/>
        </w:rPr>
        <w:t xml:space="preserve"> transakcije koje su u izvještajima eliminirane</w:t>
      </w:r>
    </w:p>
    <w:p w14:paraId="23133D13" w14:textId="77777777" w:rsidR="004F00DE" w:rsidRDefault="00000000">
      <w:r>
        <w:t>Tijekom izrade konsolidiranog financijskog izvještaja (razina 22) za Općinu Oriovac i Dječji vrtić „Ivančica“ Oriovac, sukladno pravilima proračunskog računovodstva, proveden je postupak eliminacije svih međusobnih (</w:t>
      </w:r>
      <w:proofErr w:type="spellStart"/>
      <w:r>
        <w:t>unutargrupnih</w:t>
      </w:r>
      <w:proofErr w:type="spellEnd"/>
      <w:r>
        <w:t>) transakcija i potraživanja.</w:t>
      </w:r>
    </w:p>
    <w:p w14:paraId="341ABAB3" w14:textId="77777777" w:rsidR="004F00DE" w:rsidRDefault="00000000">
      <w:r>
        <w:lastRenderedPageBreak/>
        <w:t> </w:t>
      </w:r>
    </w:p>
    <w:p w14:paraId="007932BB" w14:textId="77777777" w:rsidR="004F00DE" w:rsidRDefault="004F00DE"/>
    <w:p w14:paraId="449BF145" w14:textId="77777777" w:rsidR="004F00DE" w:rsidRDefault="00000000">
      <w:pPr>
        <w:keepNext/>
        <w:spacing w:line="240" w:lineRule="auto"/>
        <w:jc w:val="center"/>
      </w:pPr>
      <w:r>
        <w:rPr>
          <w:sz w:val="28"/>
        </w:rPr>
        <w:t>Bilješka 58.</w:t>
      </w:r>
    </w:p>
    <w:p w14:paraId="2D83CCE5" w14:textId="77777777" w:rsidR="004F00DE" w:rsidRDefault="00000000">
      <w:pPr>
        <w:spacing w:line="240" w:lineRule="auto"/>
        <w:jc w:val="both"/>
      </w:pPr>
      <w:r>
        <w:rPr>
          <w:b/>
        </w:rPr>
        <w:t xml:space="preserve">Manjak ili višak u poslovanju grupe i pregled strukture manjka/viška po proračunskim korisnicima </w:t>
      </w:r>
    </w:p>
    <w:p w14:paraId="3458308E" w14:textId="77777777" w:rsidR="004F00DE" w:rsidRDefault="00000000">
      <w:r>
        <w:t>Dječji vrtić „Ivančica“: Poslovanje ustanove u tekućoj godini je potpuno uravnoteženo (0,00 EUR). Svi izvorni tekući rashodi vrtića (plaće odgojiteljica i režije) pokriveni su kombinacijom vlastitih prihoda (uplate roditelja, sufinanciranje susjednih općina - šifra 6526/6361), privučenih EU sredstava iz projekta "Od igre do ideje" (šifra 6381) te izravne tekuće dotacije iz proračuna Općine Oriovac. Sukladno zakonu, dotacija Općine točno je podmirila razliku troškova do visine ukupnih rashoda ustanove.</w:t>
      </w:r>
      <w:r>
        <w:br/>
        <w:t>Općina Oriovac: Matični proračun je generator cjelokupnog konsolidiranog viška od 253.306,27 EUR. Do ovakvog rezultata došlo je prvenstveno zbog izvrsnog punjenja općinskih poreznih prihoda (skupina 61, indeks 128,6) te pojačanih državnih pomoći fiskalnog izravnanja (šifra 6353, indeks 155,0).</w:t>
      </w:r>
    </w:p>
    <w:p w14:paraId="364B7660" w14:textId="77777777" w:rsidR="004F00DE" w:rsidRDefault="00000000">
      <w:r>
        <w:t>Dječji vrtić „Ivančica“: Ne prenosi nikakav manjak u sljedeće razdoblje (0,00 EUR). Ustanova nema preuzetih dugoročnih kredita niti otvorenih kapitalnih manjkova jer sve njene obveze operativno i investicijski zatvara osnivač.</w:t>
      </w:r>
      <w:r>
        <w:br/>
        <w:t>Općina Oriovac: Cjelokupni preostali konsolidirani manjak od 523.952,01 EUR nalazi se na matičnom proračunu Općine. Taj se iznos u cijelosti odnosi na prethodne i tekuće kapitalne investicije u javnu i komunalnu infrastrukturu općine (nerazvrstane ceste, pješačke staze, sportska igrališta s umjetnom travom te opremanje i energetsku obnovu objekata).</w:t>
      </w:r>
    </w:p>
    <w:p w14:paraId="080922F6" w14:textId="77777777" w:rsidR="004F00DE" w:rsidRDefault="00000000">
      <w:r>
        <w:br/>
        <w:t> </w:t>
      </w:r>
    </w:p>
    <w:p w14:paraId="618EE1ED" w14:textId="77777777" w:rsidR="004F00DE" w:rsidRDefault="00000000">
      <w:r>
        <w:br/>
        <w:t> </w:t>
      </w:r>
    </w:p>
    <w:p w14:paraId="417E2188" w14:textId="77777777" w:rsidR="004F00DE" w:rsidRDefault="00000000">
      <w:r>
        <w:t> </w:t>
      </w:r>
    </w:p>
    <w:p w14:paraId="1ED92F7B" w14:textId="77777777" w:rsidR="004F00DE" w:rsidRDefault="004F00DE"/>
    <w:sectPr w:rsidR="004F00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0DE"/>
    <w:rsid w:val="00395918"/>
    <w:rsid w:val="00406B80"/>
    <w:rsid w:val="004F00D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A24F6"/>
  <w15:docId w15:val="{955F8391-D6DE-49E3-A553-59F9296EC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5815</Words>
  <Characters>33150</Characters>
  <Application>Microsoft Office Word</Application>
  <DocSecurity>0</DocSecurity>
  <Lines>276</Lines>
  <Paragraphs>77</Paragraphs>
  <ScaleCrop>false</ScaleCrop>
  <Company/>
  <LinksUpToDate>false</LinksUpToDate>
  <CharactersWithSpaces>38888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dc:creator>
  <cp:lastModifiedBy>Katarina</cp:lastModifiedBy>
  <cp:revision>2</cp:revision>
  <cp:lastPrinted>2026-07-16T11:51:00Z</cp:lastPrinted>
  <dcterms:created xsi:type="dcterms:W3CDTF">2026-07-16T11:55:00Z</dcterms:created>
  <dcterms:modified xsi:type="dcterms:W3CDTF">2026-07-16T11:55:00Z</dcterms:modified>
</cp:coreProperties>
</file>